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C1EE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08E966F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483235</wp:posOffset>
            </wp:positionH>
            <wp:positionV relativeFrom="margin">
              <wp:posOffset>55245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466D531E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3AC5E3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960290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C5B320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5A761A90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49C8100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283E248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HOTĂRÂRE</w:t>
      </w:r>
    </w:p>
    <w:p w14:paraId="138A5350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privind aprobarea tarifului orar de lucru și a Regulamentului de închiriere a utilajelor aflate în proprietatea comunei Andrasesti, județul Ialomita.</w:t>
      </w:r>
    </w:p>
    <w:p w14:paraId="18E11A5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167B583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98E60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Analizând temeiurile juridice, respectiv:</w:t>
      </w:r>
    </w:p>
    <w:p w14:paraId="5B06EDB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BEDA27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a) art. 9 pct. 3 al Cartei europene a autonomiei locale, adoptată la Strasbourg pe data de 15 octombrie 1985 şiratificată prin Legea nr.199/1997; </w:t>
      </w:r>
      <w:r>
        <w:rPr>
          <w:rFonts w:ascii="Tahoma" w:hAnsi="Tahoma" w:cs="Tahoma"/>
          <w:sz w:val="24"/>
          <w:szCs w:val="24"/>
        </w:rPr>
        <w:tab/>
      </w:r>
    </w:p>
    <w:p w14:paraId="52912C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b) art. 56, art.1 20 alin.( 1), art. 121 alin.(1) şi (2) şi art.139 alin.(2) din Constituţia României, republicată;</w:t>
      </w:r>
    </w:p>
    <w:p w14:paraId="2CCA84D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c) art. 7 alin. (2) din Legea nr.287/2009 privind Codul civil, republicată, cu modificările şi completărileulterioare; </w:t>
      </w:r>
    </w:p>
    <w:p w14:paraId="63EB646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d) art. 87 din Ordonanţa de Urgenţă a Guvernului nr. 57/2019 privind Codul administrativ, cu modificările şicompletările ulterioare; </w:t>
      </w:r>
    </w:p>
    <w:p w14:paraId="1137EE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e) art. 484 din Legea nr. 227/2015 privind Codul fiscal - cu modificările şi completările ulterioare;</w:t>
      </w:r>
    </w:p>
    <w:p w14:paraId="7E4F3E5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f) alin. (1) lit. b) al art. 20; art. 27 şi art. 30 din Legea nr. 273/2006 privind Finanţele publice locale - cumodificările şi completările ulterioare; </w:t>
      </w:r>
    </w:p>
    <w:p w14:paraId="6F195FB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g) art. 7 din Legea nr.52/2003 privind transparenţa decizională în administraţia publică, republicată, </w:t>
      </w:r>
    </w:p>
    <w:p w14:paraId="6F703AA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Ținând cont de:</w:t>
      </w:r>
    </w:p>
    <w:p w14:paraId="550DB8E8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Referatul de aprobare înregistrat la nr. _____ din 20.03.2026 al Primarului comunei Andrasesti, </w:t>
      </w:r>
    </w:p>
    <w:p w14:paraId="6D55CEA2">
      <w:pPr>
        <w:pStyle w:val="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Raportul de specialitate înregistrat la nr. ____ din 20.03.2026 al viceprimarului comunei Andrasesti, </w:t>
      </w:r>
    </w:p>
    <w:p w14:paraId="7E27FB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Luând act de:</w:t>
      </w:r>
    </w:p>
    <w:p w14:paraId="3B21D846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Avizul consultativ al Comisiilor de Specialitate a Consiliului local Andrasesti)</w:t>
      </w:r>
    </w:p>
    <w:p w14:paraId="09B7028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7A48C4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temeiul prevederilor art. 139 alin. (1) coroborat cu art. 196 alin. (1) lit. a) din Ordonanța de urgență a Guvernului nr.57/2019 privind Codul administrativ, cu modificările și completările ulterioare,</w:t>
      </w:r>
    </w:p>
    <w:p w14:paraId="722A7E4E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</w:t>
      </w:r>
    </w:p>
    <w:p w14:paraId="5A58358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întrunit în ședință ordinară, adoptă prezenta hotărâre.</w:t>
      </w:r>
    </w:p>
    <w:p w14:paraId="0792A6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120C25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Art. 1. -  Se aprobă taxa de închiriere a utilajului tractor cu remorcă aflat în patrimoniul comunei Andrasesti, pentru prestarea de lucrări specifice în beneficiul persoanelor fizice și juridice, care solicită închirierea acestor utilaje, în cuantum de</w:t>
      </w:r>
    </w:p>
    <w:p w14:paraId="20E30FB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250 lei / oră, durata minimă a închirierii fiind de o oră.</w:t>
      </w:r>
    </w:p>
    <w:p w14:paraId="54D16FB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Art. 2.- Se aprobă Regulamentul privind modalitatea de închiriere a utilajului tractor cu remorcă aflat în patrimoniul comunei Andrasesti, pentru prestarea de lucrări specifice de către persoane fizice șijuridice, conform Anexei 1 - parte integrantă la prezenta.</w:t>
      </w:r>
    </w:p>
    <w:p w14:paraId="35C416B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Art. 3. - Cu ducerea la îndeplinire a prezentei hotărâri se însărcinează Primarul comunei Andrasesti prin aparatulde specialitate al primarului comunei Andrasesti.</w:t>
      </w:r>
    </w:p>
    <w:p w14:paraId="2728E9EE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Art. 4. - Prezenta Hotărâre se comunică către:</w:t>
      </w:r>
    </w:p>
    <w:p w14:paraId="6F22941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Instituţia Prefectului judeţului Ialomita,</w:t>
      </w:r>
    </w:p>
    <w:p w14:paraId="41CE7F4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Primarul comunei Andrasesti,</w:t>
      </w:r>
    </w:p>
    <w:p w14:paraId="77B94DE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Compartimentul financiar-contabil, Impozite și Taxe,</w:t>
      </w:r>
    </w:p>
    <w:p w14:paraId="48FD3BF7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Cetățenii interesați, prin afișare la avizierul de la sediul Primăriei și site-ul propriu.</w:t>
      </w:r>
    </w:p>
    <w:p w14:paraId="28CA7345">
      <w:pPr>
        <w:ind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 xml:space="preserve">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CONSTANTIN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75BFFA16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20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26.03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</w:p>
    <w:p w14:paraId="2E11C1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A2859"/>
    <w:multiLevelType w:val="multilevel"/>
    <w:tmpl w:val="295A2859"/>
    <w:lvl w:ilvl="0" w:tentative="0">
      <w:start w:val="7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80"/>
    <w:rsid w:val="000E0D80"/>
    <w:rsid w:val="0014689C"/>
    <w:rsid w:val="00B871DD"/>
    <w:rsid w:val="59F9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2321</Characters>
  <Lines>19</Lines>
  <Paragraphs>5</Paragraphs>
  <TotalTime>0</TotalTime>
  <ScaleCrop>false</ScaleCrop>
  <LinksUpToDate>false</LinksUpToDate>
  <CharactersWithSpaces>2716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2026-03-25T16:49:00Z</dcterms:created>
  <dc:creator>Andrasesti</dc:creator>
  <cp:lastModifiedBy>Primaria Andrasesti</cp:lastModifiedBy>
  <cp:lastPrinted>2026-03-26T06:32:19Z</cp:lastPrinted>
  <dcterms:modified xsi:type="dcterms:W3CDTF">2026-03-26T06:32:23Z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7E4AAECA9E4547D2B4F162988E9C50EF_12</vt:lpwstr>
  </property>
</Properties>
</file>