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04A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F886652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BC650D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-53340</wp:posOffset>
            </wp:positionH>
            <wp:positionV relativeFrom="margin">
              <wp:posOffset>0</wp:posOffset>
            </wp:positionV>
            <wp:extent cx="1075055" cy="12007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JUDEȚUL IALOMIȚA</w:t>
      </w:r>
    </w:p>
    <w:p w14:paraId="50DA3DB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CONSILIUL LOCAL ANDRĂȘEȘTI</w:t>
      </w:r>
    </w:p>
    <w:p w14:paraId="5F50C514">
      <w:pPr>
        <w:pStyle w:val="2"/>
        <w:ind w:firstLine="0"/>
        <w:rPr>
          <w:rFonts w:ascii="Tahoma" w:hAnsi="Tahoma" w:cs="Tahoma"/>
          <w:b/>
          <w:sz w:val="32"/>
          <w:szCs w:val="32"/>
        </w:rPr>
      </w:pPr>
    </w:p>
    <w:p w14:paraId="3527A7A9">
      <w:pPr>
        <w:pStyle w:val="2"/>
        <w:ind w:firstLine="0"/>
        <w:rPr>
          <w:rFonts w:ascii="Tahoma" w:hAnsi="Tahoma" w:cs="Tahoma"/>
          <w:b/>
        </w:rPr>
      </w:pPr>
    </w:p>
    <w:p w14:paraId="757D4EE3">
      <w:pPr>
        <w:pStyle w:val="2"/>
        <w:ind w:firstLine="0"/>
        <w:rPr>
          <w:rFonts w:ascii="Tahoma" w:hAnsi="Tahoma" w:cs="Tahoma"/>
          <w:b/>
        </w:rPr>
      </w:pPr>
    </w:p>
    <w:p w14:paraId="5E3C9A54">
      <w:pPr>
        <w:pStyle w:val="2"/>
        <w:ind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 O T Ă R Â R E</w:t>
      </w:r>
    </w:p>
    <w:p w14:paraId="63C0178A">
      <w:pPr>
        <w:pStyle w:val="9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sz w:val="28"/>
          <w:szCs w:val="28"/>
          <w:lang w:val="en-US"/>
        </w:rPr>
      </w:pPr>
      <w:r>
        <w:rPr>
          <w:rFonts w:hint="default" w:ascii="Times New Roman" w:hAnsi="Times New Roman" w:eastAsia="SimSun" w:cs="Arial"/>
          <w:kern w:val="3"/>
          <w:sz w:val="28"/>
          <w:szCs w:val="28"/>
          <w:lang w:val="en-US" w:eastAsia="zh-CN" w:bidi="ar"/>
        </w:rPr>
        <w:t>privind actualizarea devizului</w:t>
      </w:r>
      <w:r>
        <w:rPr>
          <w:rFonts w:hint="default" w:ascii="Times New Roman" w:hAnsi="Times New Roman" w:eastAsia="SimSun" w:cs="Arial"/>
          <w:kern w:val="3"/>
          <w:sz w:val="28"/>
          <w:szCs w:val="28"/>
          <w:lang w:val="ro-RO" w:eastAsia="zh-CN" w:bidi="ar"/>
        </w:rPr>
        <w:t xml:space="preserve"> </w:t>
      </w:r>
      <w:r>
        <w:rPr>
          <w:rFonts w:hint="default" w:ascii="Times New Roman" w:hAnsi="Times New Roman" w:eastAsia="SimSun" w:cs="Arial"/>
          <w:kern w:val="3"/>
          <w:sz w:val="28"/>
          <w:szCs w:val="28"/>
          <w:lang w:val="en-US" w:eastAsia="zh-CN" w:bidi="ar"/>
        </w:rPr>
        <w:t>general pentru obiectivului de investiție</w:t>
      </w:r>
    </w:p>
    <w:p w14:paraId="3F841782">
      <w:pPr>
        <w:pStyle w:val="9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rFonts w:hint="default" w:ascii="Times New Roman" w:hAnsi="Times New Roman" w:eastAsia="SimSun" w:cs="Arial"/>
          <w:b/>
          <w:bCs/>
          <w:i/>
          <w:iCs/>
          <w:kern w:val="3"/>
          <w:sz w:val="28"/>
          <w:szCs w:val="28"/>
          <w:lang w:val="en-US" w:eastAsia="zh-CN" w:bidi="ar"/>
        </w:rPr>
        <w:t>„Infiintare pista de biciclete în comuna Andrășești, Județul Ialomița”</w:t>
      </w:r>
    </w:p>
    <w:p w14:paraId="00FF24E1">
      <w:pPr>
        <w:pStyle w:val="9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rFonts w:hint="default" w:ascii="Times New Roman" w:hAnsi="Times New Roman" w:eastAsia="SimSun" w:cs="Arial"/>
          <w:b/>
          <w:bCs/>
          <w:i/>
          <w:iCs/>
          <w:kern w:val="3"/>
          <w:sz w:val="28"/>
          <w:szCs w:val="28"/>
          <w:lang w:val="en-US" w:eastAsia="zh-CN" w:bidi="ar"/>
        </w:rPr>
        <w:t>Revizia 1 – Modificare tema proiect (str. Bîzu Cantacuzu)</w:t>
      </w:r>
    </w:p>
    <w:p w14:paraId="05AABDAA">
      <w:pPr>
        <w:tabs>
          <w:tab w:val="left" w:pos="7815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6137E52B">
      <w:pPr>
        <w:ind w:firstLine="720"/>
        <w:jc w:val="both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</w:rPr>
        <w:t xml:space="preserve"> Consiliul local al comunei Andrasesti, judeţul Ialomiţa – întrunit în ședință </w:t>
      </w:r>
      <w:r>
        <w:rPr>
          <w:rFonts w:hint="default" w:ascii="Tahoma" w:hAnsi="Tahoma" w:cs="Tahoma"/>
          <w:sz w:val="24"/>
          <w:szCs w:val="24"/>
          <w:lang w:val="ro-RO"/>
        </w:rPr>
        <w:t>extra</w:t>
      </w:r>
      <w:r>
        <w:rPr>
          <w:rFonts w:ascii="Tahoma" w:hAnsi="Tahoma" w:cs="Tahoma"/>
          <w:sz w:val="24"/>
          <w:szCs w:val="24"/>
        </w:rPr>
        <w:t xml:space="preserve">ordinară din data de  </w:t>
      </w:r>
      <w:r>
        <w:rPr>
          <w:rFonts w:hint="default" w:ascii="Tahoma" w:hAnsi="Tahoma" w:cs="Tahoma"/>
          <w:sz w:val="24"/>
          <w:szCs w:val="24"/>
          <w:lang w:val="ro-RO"/>
        </w:rPr>
        <w:t>07,02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>5</w:t>
      </w:r>
    </w:p>
    <w:p w14:paraId="149A0D84">
      <w:pPr>
        <w:spacing w:after="0" w:line="100" w:lineRule="atLeast"/>
        <w:ind w:left="1080"/>
        <w:jc w:val="both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Având în vedere:</w:t>
      </w:r>
      <w:r>
        <w:rPr>
          <w:rFonts w:ascii="Tahoma" w:hAnsi="Tahoma" w:eastAsia="Times New Roman" w:cs="Tahoma"/>
          <w:bCs/>
          <w:sz w:val="24"/>
          <w:szCs w:val="24"/>
        </w:rPr>
        <w:t xml:space="preserve"> </w:t>
      </w:r>
    </w:p>
    <w:p w14:paraId="2FB7EBD6">
      <w:pPr>
        <w:pStyle w:val="11"/>
        <w:spacing w:before="0"/>
        <w:ind w:left="0" w:leftChars="0" w:firstLine="0" w:firstLineChars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Referatul de aprobare nr. </w:t>
      </w:r>
      <w:r>
        <w:rPr>
          <w:rFonts w:hint="default" w:ascii="Tahoma" w:hAnsi="Tahoma" w:cs="Tahoma"/>
          <w:sz w:val="24"/>
          <w:szCs w:val="24"/>
          <w:lang w:val="ro-RO"/>
        </w:rPr>
        <w:t>449</w:t>
      </w:r>
      <w:r>
        <w:rPr>
          <w:rFonts w:ascii="Tahoma" w:hAnsi="Tahoma" w:cs="Tahoma"/>
          <w:sz w:val="24"/>
          <w:szCs w:val="24"/>
        </w:rPr>
        <w:t xml:space="preserve"> din</w:t>
      </w:r>
      <w:r>
        <w:rPr>
          <w:rFonts w:ascii="Tahoma" w:hAnsi="Tahoma" w:cs="Tahoma"/>
          <w:spacing w:val="-4"/>
          <w:sz w:val="24"/>
          <w:szCs w:val="24"/>
        </w:rPr>
        <w:t xml:space="preserve"> 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4</w:t>
      </w:r>
      <w:r>
        <w:rPr>
          <w:rFonts w:ascii="Tahoma" w:hAnsi="Tahoma" w:cs="Tahoma"/>
          <w:spacing w:val="-4"/>
          <w:sz w:val="24"/>
          <w:szCs w:val="24"/>
        </w:rPr>
        <w:t>.0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2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5 </w:t>
      </w:r>
      <w:r>
        <w:rPr>
          <w:rFonts w:ascii="Tahoma" w:hAnsi="Tahoma" w:cs="Tahoma"/>
          <w:sz w:val="24"/>
          <w:szCs w:val="24"/>
        </w:rPr>
        <w:t xml:space="preserve"> al Primarului comunei Andrasesti,</w:t>
      </w:r>
    </w:p>
    <w:p w14:paraId="7058D080">
      <w:pPr>
        <w:pStyle w:val="11"/>
        <w:spacing w:before="0"/>
        <w:ind w:left="0" w:leftChars="0" w:firstLine="0" w:firstLineChars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Raportul de specialitate nr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426</w:t>
      </w:r>
      <w:r>
        <w:rPr>
          <w:rFonts w:ascii="Tahoma" w:hAnsi="Tahoma" w:cs="Tahoma"/>
          <w:sz w:val="24"/>
          <w:szCs w:val="24"/>
        </w:rPr>
        <w:t xml:space="preserve"> din</w:t>
      </w:r>
      <w:r>
        <w:rPr>
          <w:rFonts w:ascii="Tahoma" w:hAnsi="Tahoma" w:cs="Tahoma"/>
          <w:spacing w:val="-4"/>
          <w:sz w:val="24"/>
          <w:szCs w:val="24"/>
        </w:rPr>
        <w:t xml:space="preserve"> 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4</w:t>
      </w:r>
      <w:r>
        <w:rPr>
          <w:rFonts w:ascii="Tahoma" w:hAnsi="Tahoma" w:cs="Tahoma"/>
          <w:spacing w:val="-4"/>
          <w:sz w:val="24"/>
          <w:szCs w:val="24"/>
        </w:rPr>
        <w:t>.0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2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5 </w:t>
      </w:r>
      <w:r>
        <w:rPr>
          <w:rFonts w:ascii="Tahoma" w:hAnsi="Tahoma" w:cs="Tahoma"/>
          <w:sz w:val="24"/>
          <w:szCs w:val="24"/>
        </w:rPr>
        <w:t xml:space="preserve"> al Compartimentului de specialitate al Primăriei Andrasesti</w:t>
      </w:r>
    </w:p>
    <w:p w14:paraId="43A324F8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  <w:r>
        <w:rPr>
          <w:rFonts w:ascii="Tahoma" w:hAnsi="Tahoma" w:eastAsia="Times New Roman" w:cs="Tahoma"/>
          <w:sz w:val="24"/>
          <w:szCs w:val="24"/>
          <w:lang w:val="en-US" w:eastAsia="en-US"/>
        </w:rPr>
        <w:t xml:space="preserve">Avizul nr. </w:t>
      </w:r>
      <w:r>
        <w:rPr>
          <w:rFonts w:ascii="Tahoma" w:hAnsi="Tahoma" w:cs="Tahoma"/>
          <w:sz w:val="24"/>
          <w:szCs w:val="24"/>
        </w:rPr>
        <w:t xml:space="preserve">r. </w:t>
      </w:r>
      <w:r>
        <w:rPr>
          <w:rFonts w:hint="default" w:ascii="Tahoma" w:hAnsi="Tahoma" w:cs="Tahoma"/>
          <w:sz w:val="24"/>
          <w:szCs w:val="24"/>
          <w:lang w:val="ro-RO"/>
        </w:rPr>
        <w:t>449</w:t>
      </w:r>
      <w:r>
        <w:rPr>
          <w:rFonts w:ascii="Tahoma" w:hAnsi="Tahoma" w:cs="Tahoma"/>
          <w:sz w:val="24"/>
          <w:szCs w:val="24"/>
        </w:rPr>
        <w:t xml:space="preserve"> din</w:t>
      </w:r>
      <w:r>
        <w:rPr>
          <w:rFonts w:ascii="Tahoma" w:hAnsi="Tahoma" w:cs="Tahoma"/>
          <w:spacing w:val="-4"/>
          <w:sz w:val="24"/>
          <w:szCs w:val="24"/>
        </w:rPr>
        <w:t xml:space="preserve"> 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4</w:t>
      </w:r>
      <w:r>
        <w:rPr>
          <w:rFonts w:ascii="Tahoma" w:hAnsi="Tahoma" w:cs="Tahoma"/>
          <w:spacing w:val="-4"/>
          <w:sz w:val="24"/>
          <w:szCs w:val="24"/>
        </w:rPr>
        <w:t>.0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2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>5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sz w:val="24"/>
          <w:szCs w:val="24"/>
          <w:lang w:val="en-US" w:eastAsia="en-US"/>
        </w:rPr>
        <w:t xml:space="preserve">al Comisiei </w:t>
      </w:r>
      <w:r>
        <w:rPr>
          <w:rFonts w:ascii="Tahoma" w:hAnsi="Tahoma" w:eastAsia="Arial" w:cs="Tahoma"/>
          <w:sz w:val="24"/>
          <w:szCs w:val="24"/>
          <w:lang w:val="en-US" w:eastAsia="en-US"/>
        </w:rPr>
        <w:t xml:space="preserve">economico-financiare, juridice şi de disciplină </w:t>
      </w:r>
      <w:r>
        <w:rPr>
          <w:rFonts w:ascii="Tahoma" w:hAnsi="Tahoma" w:eastAsia="Times New Roman" w:cs="Tahoma"/>
          <w:sz w:val="24"/>
          <w:szCs w:val="24"/>
          <w:lang w:val="en-US" w:eastAsia="en-US"/>
        </w:rPr>
        <w:t xml:space="preserve"> din cadrul Consiliului Local Andrasesti;</w:t>
      </w:r>
    </w:p>
    <w:p w14:paraId="321FAC78">
      <w:pPr>
        <w:pStyle w:val="11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Contractul de Finanțare nr. 143272 din 19.12.2022 a fost aprobată finanțarea investiției „</w:t>
      </w:r>
      <w:r>
        <w:rPr>
          <w:rFonts w:ascii="Tahoma" w:hAnsi="Tahoma" w:cs="Tahoma"/>
          <w:b/>
          <w:bCs/>
          <w:i/>
          <w:iCs/>
          <w:sz w:val="24"/>
          <w:szCs w:val="24"/>
        </w:rPr>
        <w:t>Înființare pistă de biciclete în comuna Andrășești, județul Ialomița</w:t>
      </w:r>
      <w:r>
        <w:rPr>
          <w:rFonts w:ascii="Tahoma" w:hAnsi="Tahoma" w:cs="Tahoma"/>
          <w:sz w:val="24"/>
          <w:szCs w:val="24"/>
        </w:rPr>
        <w:t>” în cadrul Planului Național de Redresare și Reziliență, Componenta 10, Investiția 1.4 -Asigurarea infrastructurii pentru transportul verde – piste pentru biciclete (și alte vehicule electrice ușoare) la nivel local/metropolitan și Investiția 1.3 -Asigurarea infrastructurii pentru transportul verde – puncte de reîncărcare vehicule electrice.</w:t>
      </w:r>
    </w:p>
    <w:p w14:paraId="5BC3BD56">
      <w:pPr>
        <w:pStyle w:val="11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Urmare încheierii procedurii de achiziție și al contractului execuției lucrării cu ofertantul declarat câștigător a fost actualizat devizul general privind cheltuielile necesare realizării obiectivului de investiții.</w:t>
      </w:r>
    </w:p>
    <w:p w14:paraId="11988F25">
      <w:pPr>
        <w:pStyle w:val="11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Potrivit art. 10 din Hotărârea</w:t>
      </w:r>
      <w:r>
        <w:rPr>
          <w:rFonts w:ascii="Tahoma" w:hAnsi="Tahoma" w:cs="Tahoma"/>
          <w:color w:val="000000"/>
          <w:sz w:val="24"/>
          <w:szCs w:val="24"/>
        </w:rPr>
        <w:t xml:space="preserve"> nr. 907 din 29 noiembrie 2016, privind etapele de elaborare și conținutul-cadru al documentațiilor tehnico-economice aferente obiectivelor/proiectelor de investiții finanțate din fonduri publice, a fost întocmit devizul general cu cheltuielile necesare realizării obiectivului de investiții, respectiv;</w:t>
      </w:r>
    </w:p>
    <w:p w14:paraId="1A5FEF13">
      <w:pPr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Ţinând cont de prevederile art .129 alin. (2), lit. d), art. 136,  art. 139 alin. (3),lit h),  art.196 alin. (1) lit. a) din O.U.G. nr.57/2019 privind Codul Administrativ,</w:t>
      </w:r>
    </w:p>
    <w:p w14:paraId="7216CDDF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 O T Ă R Â R E :</w:t>
      </w:r>
    </w:p>
    <w:p w14:paraId="48DB4796">
      <w:pPr>
        <w:pStyle w:val="9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</w:t>
      </w:r>
      <w:r>
        <w:rPr>
          <w:rFonts w:ascii="Tahoma" w:hAnsi="Tahoma" w:cs="Tahoma"/>
          <w:sz w:val="24"/>
          <w:szCs w:val="24"/>
          <w:u w:val="single"/>
        </w:rPr>
        <w:t>.</w:t>
      </w:r>
      <w:r>
        <w:rPr>
          <w:rFonts w:ascii="Tahoma" w:hAnsi="Tahoma" w:cs="Tahoma"/>
          <w:sz w:val="24"/>
          <w:szCs w:val="24"/>
        </w:rPr>
        <w:t xml:space="preserve"> - Se aprobă DEVIZUL GENERAL  al obiectivului de investitii ”</w:t>
      </w:r>
      <w:r>
        <w:rPr>
          <w:rFonts w:ascii="Tahoma" w:hAnsi="Tahoma" w:cs="Tahoma"/>
          <w:b/>
          <w:sz w:val="24"/>
          <w:szCs w:val="24"/>
        </w:rPr>
        <w:t xml:space="preserve">Înființare pistă de biciclete în comuna Andrășești, județul Ialomița”,  </w:t>
      </w:r>
      <w:bookmarkStart w:id="0" w:name="_GoBack"/>
      <w:bookmarkEnd w:id="0"/>
      <w:r>
        <w:rPr>
          <w:rFonts w:hint="default" w:ascii="Times New Roman" w:hAnsi="Times New Roman" w:eastAsia="SimSun" w:cs="Arial"/>
          <w:b/>
          <w:bCs/>
          <w:i/>
          <w:iCs/>
          <w:kern w:val="3"/>
          <w:sz w:val="28"/>
          <w:szCs w:val="28"/>
          <w:lang w:val="en-US" w:eastAsia="zh-CN" w:bidi="ar"/>
        </w:rPr>
        <w:t>Revizia 1 – Modificare tema proiect (str. Bîzu Cantacuzu)</w:t>
      </w:r>
      <w:r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conform anexei  1, anexa la prezenta</w:t>
      </w:r>
    </w:p>
    <w:p w14:paraId="5C71EF25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2.</w:t>
      </w:r>
      <w:r>
        <w:rPr>
          <w:rFonts w:ascii="Tahoma" w:hAnsi="Tahoma" w:cs="Tahoma"/>
          <w:sz w:val="24"/>
          <w:szCs w:val="24"/>
        </w:rPr>
        <w:t xml:space="preserve"> – Se aproba valoarea proiectului, </w:t>
      </w:r>
    </w:p>
    <w:tbl>
      <w:tblPr>
        <w:tblStyle w:val="4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25"/>
        <w:gridCol w:w="1860"/>
        <w:gridCol w:w="1859"/>
        <w:gridCol w:w="2093"/>
      </w:tblGrid>
      <w:tr w14:paraId="03962C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1936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DF1B7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4B25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1D7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410B13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F1E1F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186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70DD6">
            <w:pPr>
              <w:pStyle w:val="16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both"/>
              <w:rPr>
                <w:rFonts w:hint="default" w:ascii="Tahoma" w:hAnsi="Tahoma" w:cs="Tahoma"/>
                <w:b/>
                <w:color w:val="000000"/>
                <w:lang w:val="ro-RO"/>
              </w:rPr>
            </w:pPr>
            <w:r>
              <w:rPr>
                <w:rFonts w:hint="default" w:ascii="Tahoma" w:hAnsi="Tahoma" w:cs="Tahoma"/>
                <w:b/>
                <w:color w:val="000000"/>
              </w:rPr>
              <w:t>8</w:t>
            </w:r>
            <w:r>
              <w:rPr>
                <w:rFonts w:hint="default" w:ascii="Tahoma" w:hAnsi="Tahoma" w:cs="Tahoma"/>
                <w:b/>
                <w:color w:val="000000"/>
                <w:lang w:val="ro-RO"/>
              </w:rPr>
              <w:t>27.942,37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DAE7C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  <w:lang w:val="ro-RO"/>
              </w:rPr>
            </w:pPr>
            <w:r>
              <w:rPr>
                <w:rFonts w:hint="default" w:ascii="Tahoma" w:hAnsi="Tahoma" w:cs="Tahoma"/>
                <w:b/>
              </w:rPr>
              <w:t>1</w:t>
            </w:r>
            <w:r>
              <w:rPr>
                <w:rFonts w:hint="default" w:ascii="Tahoma" w:hAnsi="Tahoma" w:cs="Tahoma"/>
                <w:b/>
                <w:lang w:val="ro-RO"/>
              </w:rPr>
              <w:t>55.905,47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8479">
            <w:pPr>
              <w:pStyle w:val="16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both"/>
              <w:rPr>
                <w:rFonts w:hint="default" w:ascii="Tahoma" w:hAnsi="Tahoma" w:cs="Tahoma"/>
                <w:b/>
                <w:color w:val="000000"/>
                <w:lang w:val="ro-RO"/>
              </w:rPr>
            </w:pPr>
            <w:r>
              <w:rPr>
                <w:rFonts w:hint="default" w:ascii="Tahoma" w:hAnsi="Tahoma" w:cs="Tahoma"/>
                <w:b/>
                <w:color w:val="000000"/>
                <w:lang w:val="ro-RO"/>
              </w:rPr>
              <w:t>983.847,84</w:t>
            </w:r>
          </w:p>
        </w:tc>
      </w:tr>
      <w:tr w14:paraId="196D0F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BFE0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186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E6D49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  <w:lang w:val="ro-RO"/>
              </w:rPr>
            </w:pPr>
            <w:r>
              <w:rPr>
                <w:rFonts w:hint="default" w:ascii="Tahoma" w:hAnsi="Tahoma" w:cs="Tahoma"/>
                <w:b/>
                <w:lang w:val="ro-RO"/>
              </w:rPr>
              <w:t>668.298,33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E3B4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  <w:lang w:val="ro-RO"/>
              </w:rPr>
            </w:pPr>
            <w:r>
              <w:rPr>
                <w:rFonts w:hint="default" w:ascii="Tahoma" w:hAnsi="Tahoma" w:cs="Tahoma"/>
                <w:b/>
                <w:lang w:val="ro-RO"/>
              </w:rPr>
              <w:t>126.976,68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05E1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  <w:lang w:val="ro-RO"/>
              </w:rPr>
            </w:pPr>
            <w:r>
              <w:rPr>
                <w:rFonts w:hint="default" w:ascii="Tahoma" w:hAnsi="Tahoma" w:cs="Tahoma"/>
                <w:b/>
              </w:rPr>
              <w:t>7</w:t>
            </w:r>
            <w:r>
              <w:rPr>
                <w:rFonts w:hint="default" w:ascii="Tahoma" w:hAnsi="Tahoma" w:cs="Tahoma"/>
                <w:b/>
                <w:lang w:val="ro-RO"/>
              </w:rPr>
              <w:t>95.275,01</w:t>
            </w:r>
          </w:p>
        </w:tc>
      </w:tr>
    </w:tbl>
    <w:p w14:paraId="46DBED81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</w:p>
    <w:p w14:paraId="6D36762F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>Art. 3</w:t>
      </w:r>
      <w:r>
        <w:rPr>
          <w:rFonts w:ascii="Tahoma" w:hAnsi="Tahoma" w:cs="Tahoma"/>
          <w:sz w:val="24"/>
          <w:szCs w:val="24"/>
          <w:u w:val="single"/>
        </w:rPr>
        <w:t>.</w:t>
      </w:r>
      <w:r>
        <w:rPr>
          <w:rFonts w:ascii="Tahoma" w:hAnsi="Tahoma" w:cs="Tahoma"/>
          <w:sz w:val="24"/>
          <w:szCs w:val="24"/>
        </w:rPr>
        <w:t xml:space="preserve"> –. Cu punerea in aplicare si aducerea la indeplinire a prevederilor prezentei hotatari se imputerniceste Primarul Comunei Andrasesti prin compartimentele de specialitate.</w:t>
      </w:r>
    </w:p>
    <w:p w14:paraId="52B4C309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>Art. 4</w:t>
      </w:r>
      <w:r>
        <w:rPr>
          <w:rFonts w:ascii="Tahoma" w:hAnsi="Tahoma" w:cs="Tahoma"/>
          <w:sz w:val="24"/>
          <w:szCs w:val="24"/>
          <w:u w:val="single"/>
        </w:rPr>
        <w:t xml:space="preserve">. </w:t>
      </w:r>
      <w:r>
        <w:rPr>
          <w:rFonts w:ascii="Tahoma" w:hAnsi="Tahoma" w:cs="Tahoma"/>
          <w:sz w:val="24"/>
          <w:szCs w:val="24"/>
        </w:rPr>
        <w:t>– Prezenta hotărâre se comunică Prefectului Județului Ialomița, în vederea exercitării controlului de legalitate și se aduce la cunoștință publică prin grija secretarului</w:t>
      </w:r>
    </w:p>
    <w:p w14:paraId="783331E8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</w:t>
      </w:r>
    </w:p>
    <w:p w14:paraId="1C37B095">
      <w:pPr>
        <w:spacing w:after="0"/>
        <w:ind w:firstLine="708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PREŞEDINTE DE ȘEDINȚĂ, </w:t>
      </w:r>
      <w:r>
        <w:rPr>
          <w:rFonts w:ascii="Tahoma" w:hAnsi="Tahoma" w:cs="Tahoma"/>
          <w:b/>
          <w:i/>
          <w:sz w:val="24"/>
          <w:szCs w:val="24"/>
        </w:rPr>
        <w:tab/>
      </w:r>
      <w:r>
        <w:rPr>
          <w:rFonts w:ascii="Tahoma" w:hAnsi="Tahoma" w:cs="Tahoma"/>
          <w:b/>
          <w:i/>
          <w:sz w:val="24"/>
          <w:szCs w:val="24"/>
        </w:rPr>
        <w:tab/>
      </w:r>
      <w:r>
        <w:rPr>
          <w:rFonts w:ascii="Tahoma" w:hAnsi="Tahoma" w:cs="Tahoma"/>
          <w:b/>
          <w:i/>
          <w:sz w:val="24"/>
          <w:szCs w:val="24"/>
        </w:rPr>
        <w:tab/>
      </w:r>
      <w:r>
        <w:rPr>
          <w:rFonts w:ascii="Tahoma" w:hAnsi="Tahoma" w:cs="Tahoma"/>
          <w:b/>
          <w:i/>
          <w:sz w:val="24"/>
          <w:szCs w:val="24"/>
        </w:rPr>
        <w:tab/>
      </w:r>
      <w:r>
        <w:rPr>
          <w:rFonts w:ascii="Tahoma" w:hAnsi="Tahoma" w:cs="Tahoma"/>
          <w:b/>
          <w:i/>
          <w:sz w:val="24"/>
          <w:szCs w:val="24"/>
        </w:rPr>
        <w:t xml:space="preserve">Contrasemnează </w:t>
      </w:r>
    </w:p>
    <w:p w14:paraId="3894C8AA">
      <w:pPr>
        <w:spacing w:after="0"/>
        <w:jc w:val="right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           </w:t>
      </w:r>
      <w:r>
        <w:rPr>
          <w:rFonts w:hint="default" w:ascii="Tahoma" w:hAnsi="Tahoma" w:cs="Tahoma"/>
          <w:b/>
          <w:i/>
          <w:sz w:val="24"/>
          <w:szCs w:val="24"/>
          <w:lang w:val="ro-RO"/>
        </w:rPr>
        <w:t>Zamfir M ihalache</w:t>
      </w:r>
      <w:r>
        <w:rPr>
          <w:rFonts w:ascii="Tahoma" w:hAnsi="Tahoma" w:cs="Tahoma"/>
          <w:b/>
          <w:i/>
          <w:sz w:val="24"/>
          <w:szCs w:val="24"/>
        </w:rPr>
        <w:tab/>
      </w:r>
      <w:r>
        <w:rPr>
          <w:rFonts w:ascii="Tahoma" w:hAnsi="Tahoma" w:cs="Tahoma"/>
          <w:b/>
          <w:i/>
          <w:sz w:val="24"/>
          <w:szCs w:val="24"/>
        </w:rPr>
        <w:t xml:space="preserve">          Secretarul General al Comunei</w:t>
      </w:r>
      <w:r>
        <w:rPr>
          <w:rFonts w:hint="default" w:ascii="Tahoma" w:hAnsi="Tahoma" w:cs="Tahoma"/>
          <w:b/>
          <w:i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b/>
          <w:i/>
          <w:sz w:val="24"/>
          <w:szCs w:val="24"/>
        </w:rPr>
        <w:t xml:space="preserve">ANDRĂȘEȘTI                                                                                                                                         Bașturea Florin </w:t>
      </w:r>
    </w:p>
    <w:p w14:paraId="731E0188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337E619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5B2DE9A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52334E4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C56B6B6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DB40067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0BEF1E5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1D453C1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F26B30E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BDCF01A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5354D38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5CDCFB0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9EDEF6D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9F4EAA1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8F7924A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C38AF03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3E433C6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297362E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5584628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38D431E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F650330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645C83C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DA9033D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6EA82757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6B204CC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08ECCA4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739E19E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6C5C51A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B3C55DB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Nr. _8  </w:t>
      </w:r>
    </w:p>
    <w:p w14:paraId="0BEB83CF">
      <w:pPr>
        <w:spacing w:after="0"/>
        <w:jc w:val="both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Adoptată la  Andrășești</w:t>
      </w:r>
    </w:p>
    <w:p w14:paraId="0FF62A80">
      <w:pPr>
        <w:spacing w:after="0"/>
        <w:jc w:val="both"/>
        <w:rPr>
          <w:rFonts w:hint="default" w:ascii="Tahoma" w:hAnsi="Tahoma" w:cs="Tahoma"/>
          <w:b/>
          <w:sz w:val="24"/>
          <w:szCs w:val="24"/>
          <w:u w:val="single"/>
          <w:lang w:val="ro-RO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Astăzi </w:t>
      </w:r>
      <w:r>
        <w:rPr>
          <w:rFonts w:hint="default" w:ascii="Tahoma" w:hAnsi="Tahoma" w:cs="Tahoma"/>
          <w:b/>
          <w:sz w:val="24"/>
          <w:szCs w:val="24"/>
          <w:u w:val="single"/>
          <w:lang w:val="ro-RO"/>
        </w:rPr>
        <w:t>7</w:t>
      </w:r>
      <w:r>
        <w:rPr>
          <w:rFonts w:ascii="Tahoma" w:hAnsi="Tahoma" w:cs="Tahoma"/>
          <w:b/>
          <w:sz w:val="24"/>
          <w:szCs w:val="24"/>
          <w:u w:val="single"/>
        </w:rPr>
        <w:t>.0</w:t>
      </w:r>
      <w:r>
        <w:rPr>
          <w:rFonts w:hint="default" w:ascii="Tahoma" w:hAnsi="Tahoma" w:cs="Tahoma"/>
          <w:b/>
          <w:sz w:val="24"/>
          <w:szCs w:val="24"/>
          <w:u w:val="single"/>
          <w:lang w:val="ro-RO"/>
        </w:rPr>
        <w:t>2</w:t>
      </w:r>
      <w:r>
        <w:rPr>
          <w:rFonts w:ascii="Tahoma" w:hAnsi="Tahoma" w:cs="Tahoma"/>
          <w:b/>
          <w:sz w:val="24"/>
          <w:szCs w:val="24"/>
          <w:u w:val="single"/>
        </w:rPr>
        <w:t>.202</w:t>
      </w:r>
      <w:r>
        <w:rPr>
          <w:rFonts w:hint="default" w:ascii="Tahoma" w:hAnsi="Tahoma" w:cs="Tahoma"/>
          <w:b/>
          <w:sz w:val="24"/>
          <w:szCs w:val="24"/>
          <w:u w:val="single"/>
          <w:lang w:val="ro-RO"/>
        </w:rPr>
        <w:t>5</w:t>
      </w:r>
    </w:p>
    <w:p w14:paraId="53DD3CCA">
      <w:pPr>
        <w:pStyle w:val="2"/>
        <w:ind w:firstLine="0"/>
        <w:jc w:val="both"/>
        <w:rPr>
          <w:rFonts w:ascii="Tahoma" w:hAnsi="Tahoma" w:cs="Tahoma"/>
          <w:b/>
          <w:sz w:val="28"/>
          <w:szCs w:val="28"/>
        </w:rPr>
      </w:pPr>
    </w:p>
    <w:p w14:paraId="5AD14E94">
      <w:pPr>
        <w:pStyle w:val="2"/>
        <w:ind w:firstLine="0"/>
        <w:jc w:val="both"/>
        <w:rPr>
          <w:rFonts w:ascii="Tahoma" w:hAnsi="Tahoma" w:cs="Tahoma"/>
          <w:b/>
          <w:sz w:val="28"/>
          <w:szCs w:val="28"/>
        </w:rPr>
      </w:pPr>
    </w:p>
    <w:p w14:paraId="4383A975"/>
    <w:p w14:paraId="6B2BB45F"/>
    <w:p w14:paraId="3836EC0E"/>
    <w:p w14:paraId="3D6B96A8"/>
    <w:p w14:paraId="3C118594">
      <w:pPr>
        <w:pStyle w:val="2"/>
        <w:ind w:firstLine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JUDETUL IALOMITA</w:t>
      </w:r>
    </w:p>
    <w:p w14:paraId="3CE71783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CONSILIUL LOCAL</w:t>
      </w:r>
    </w:p>
    <w:p w14:paraId="0C4EA781">
      <w:pPr>
        <w:pStyle w:val="2"/>
        <w:numPr>
          <w:ilvl w:val="0"/>
          <w:numId w:val="2"/>
        </w:num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PROIECT –</w:t>
      </w:r>
    </w:p>
    <w:p w14:paraId="659F5A0E">
      <w:pPr>
        <w:pStyle w:val="2"/>
        <w:ind w:firstLine="0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23484492">
      <w:pPr>
        <w:pStyle w:val="9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sz w:val="28"/>
          <w:szCs w:val="28"/>
          <w:lang w:val="en-US"/>
        </w:rPr>
      </w:pPr>
      <w:r>
        <w:rPr>
          <w:rFonts w:hint="default" w:ascii="Times New Roman" w:hAnsi="Times New Roman" w:eastAsia="SimSun" w:cs="Arial"/>
          <w:kern w:val="3"/>
          <w:sz w:val="28"/>
          <w:szCs w:val="28"/>
          <w:lang w:val="en-US" w:eastAsia="zh-CN" w:bidi="ar"/>
        </w:rPr>
        <w:t>privind actualizarea devizului</w:t>
      </w:r>
      <w:r>
        <w:rPr>
          <w:rFonts w:hint="default" w:ascii="Times New Roman" w:hAnsi="Times New Roman" w:eastAsia="SimSun" w:cs="Arial"/>
          <w:kern w:val="3"/>
          <w:sz w:val="28"/>
          <w:szCs w:val="28"/>
          <w:lang w:val="ro-RO" w:eastAsia="zh-CN" w:bidi="ar"/>
        </w:rPr>
        <w:t xml:space="preserve"> </w:t>
      </w:r>
      <w:r>
        <w:rPr>
          <w:rFonts w:hint="default" w:ascii="Times New Roman" w:hAnsi="Times New Roman" w:eastAsia="SimSun" w:cs="Arial"/>
          <w:kern w:val="3"/>
          <w:sz w:val="28"/>
          <w:szCs w:val="28"/>
          <w:lang w:val="en-US" w:eastAsia="zh-CN" w:bidi="ar"/>
        </w:rPr>
        <w:t>general pentru obiectivului de investiție</w:t>
      </w:r>
    </w:p>
    <w:p w14:paraId="7B1D5D67">
      <w:pPr>
        <w:pStyle w:val="9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rFonts w:hint="default" w:ascii="Times New Roman" w:hAnsi="Times New Roman" w:eastAsia="SimSun" w:cs="Arial"/>
          <w:b/>
          <w:bCs/>
          <w:i/>
          <w:iCs/>
          <w:kern w:val="3"/>
          <w:sz w:val="28"/>
          <w:szCs w:val="28"/>
          <w:lang w:val="en-US" w:eastAsia="zh-CN" w:bidi="ar"/>
        </w:rPr>
        <w:t>„Infiintare pista de biciclete în comuna Andrășești, Județul Ialomița”</w:t>
      </w:r>
    </w:p>
    <w:p w14:paraId="78443D96">
      <w:pPr>
        <w:pStyle w:val="9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center"/>
        <w:rPr>
          <w:b/>
          <w:bCs/>
          <w:i/>
          <w:iCs/>
          <w:sz w:val="28"/>
          <w:szCs w:val="28"/>
          <w:lang w:val="en-US"/>
        </w:rPr>
      </w:pPr>
      <w:r>
        <w:rPr>
          <w:rFonts w:hint="default" w:ascii="Times New Roman" w:hAnsi="Times New Roman" w:eastAsia="SimSun" w:cs="Arial"/>
          <w:b/>
          <w:bCs/>
          <w:i/>
          <w:iCs/>
          <w:kern w:val="3"/>
          <w:sz w:val="28"/>
          <w:szCs w:val="28"/>
          <w:lang w:val="en-US" w:eastAsia="zh-CN" w:bidi="ar"/>
        </w:rPr>
        <w:t>Revizia 1 – Modificare tema proiect (str. Bîzu Cantacuzu)</w:t>
      </w:r>
    </w:p>
    <w:p w14:paraId="1E819413">
      <w:pPr>
        <w:tabs>
          <w:tab w:val="left" w:pos="7815"/>
        </w:tabs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0AF3A15A">
      <w:pPr>
        <w:ind w:firstLine="720"/>
        <w:jc w:val="both"/>
        <w:rPr>
          <w:rFonts w:hint="default"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</w:rPr>
        <w:t xml:space="preserve"> Consiliul local al comunei Andrasesti, judeţul Ialomiţa – întrunit în ședință </w:t>
      </w:r>
      <w:r>
        <w:rPr>
          <w:rFonts w:hint="default" w:ascii="Tahoma" w:hAnsi="Tahoma" w:cs="Tahoma"/>
          <w:sz w:val="24"/>
          <w:szCs w:val="24"/>
          <w:lang w:val="ro-RO"/>
        </w:rPr>
        <w:t>extra</w:t>
      </w:r>
      <w:r>
        <w:rPr>
          <w:rFonts w:ascii="Tahoma" w:hAnsi="Tahoma" w:cs="Tahoma"/>
          <w:sz w:val="24"/>
          <w:szCs w:val="24"/>
        </w:rPr>
        <w:t xml:space="preserve">ordinară din data de  </w:t>
      </w:r>
      <w:r>
        <w:rPr>
          <w:rFonts w:hint="default" w:ascii="Tahoma" w:hAnsi="Tahoma" w:cs="Tahoma"/>
          <w:sz w:val="24"/>
          <w:szCs w:val="24"/>
          <w:lang w:val="ro-RO"/>
        </w:rPr>
        <w:t>______</w:t>
      </w:r>
      <w:r>
        <w:rPr>
          <w:rFonts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ro-RO"/>
        </w:rPr>
        <w:t>5</w:t>
      </w:r>
    </w:p>
    <w:p w14:paraId="340D5698">
      <w:pPr>
        <w:spacing w:after="0" w:line="100" w:lineRule="atLeast"/>
        <w:ind w:left="1080"/>
        <w:jc w:val="both"/>
        <w:rPr>
          <w:rFonts w:ascii="Tahoma" w:hAnsi="Tahoma" w:eastAsia="Times New Roman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Având în vedere:</w:t>
      </w:r>
      <w:r>
        <w:rPr>
          <w:rFonts w:ascii="Tahoma" w:hAnsi="Tahoma" w:eastAsia="Times New Roman" w:cs="Tahoma"/>
          <w:bCs/>
          <w:sz w:val="24"/>
          <w:szCs w:val="24"/>
        </w:rPr>
        <w:t xml:space="preserve"> </w:t>
      </w:r>
    </w:p>
    <w:p w14:paraId="538908F8">
      <w:pPr>
        <w:pStyle w:val="11"/>
        <w:spacing w:before="0"/>
        <w:ind w:left="0" w:leftChars="0" w:firstLine="0" w:firstLineChars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Referatul de aprobare nr. </w:t>
      </w:r>
      <w:r>
        <w:rPr>
          <w:rFonts w:hint="default" w:ascii="Tahoma" w:hAnsi="Tahoma" w:cs="Tahoma"/>
          <w:sz w:val="24"/>
          <w:szCs w:val="24"/>
          <w:lang w:val="ro-RO"/>
        </w:rPr>
        <w:t>449</w:t>
      </w:r>
      <w:r>
        <w:rPr>
          <w:rFonts w:ascii="Tahoma" w:hAnsi="Tahoma" w:cs="Tahoma"/>
          <w:sz w:val="24"/>
          <w:szCs w:val="24"/>
        </w:rPr>
        <w:t xml:space="preserve"> din</w:t>
      </w:r>
      <w:r>
        <w:rPr>
          <w:rFonts w:ascii="Tahoma" w:hAnsi="Tahoma" w:cs="Tahoma"/>
          <w:spacing w:val="-4"/>
          <w:sz w:val="24"/>
          <w:szCs w:val="24"/>
        </w:rPr>
        <w:t xml:space="preserve"> 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4</w:t>
      </w:r>
      <w:r>
        <w:rPr>
          <w:rFonts w:ascii="Tahoma" w:hAnsi="Tahoma" w:cs="Tahoma"/>
          <w:spacing w:val="-4"/>
          <w:sz w:val="24"/>
          <w:szCs w:val="24"/>
        </w:rPr>
        <w:t>.0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2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5 </w:t>
      </w:r>
      <w:r>
        <w:rPr>
          <w:rFonts w:ascii="Tahoma" w:hAnsi="Tahoma" w:cs="Tahoma"/>
          <w:sz w:val="24"/>
          <w:szCs w:val="24"/>
        </w:rPr>
        <w:t xml:space="preserve"> al Primarului comunei Andrasesti,</w:t>
      </w:r>
    </w:p>
    <w:p w14:paraId="23B415F0">
      <w:pPr>
        <w:pStyle w:val="11"/>
        <w:spacing w:before="0"/>
        <w:ind w:left="0" w:leftChars="0" w:firstLine="0" w:firstLineChars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Raportul de specialitate nr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426</w:t>
      </w:r>
      <w:r>
        <w:rPr>
          <w:rFonts w:ascii="Tahoma" w:hAnsi="Tahoma" w:cs="Tahoma"/>
          <w:sz w:val="24"/>
          <w:szCs w:val="24"/>
        </w:rPr>
        <w:t xml:space="preserve"> din</w:t>
      </w:r>
      <w:r>
        <w:rPr>
          <w:rFonts w:ascii="Tahoma" w:hAnsi="Tahoma" w:cs="Tahoma"/>
          <w:spacing w:val="-4"/>
          <w:sz w:val="24"/>
          <w:szCs w:val="24"/>
        </w:rPr>
        <w:t xml:space="preserve"> 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4</w:t>
      </w:r>
      <w:r>
        <w:rPr>
          <w:rFonts w:ascii="Tahoma" w:hAnsi="Tahoma" w:cs="Tahoma"/>
          <w:spacing w:val="-4"/>
          <w:sz w:val="24"/>
          <w:szCs w:val="24"/>
        </w:rPr>
        <w:t>.0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2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5 </w:t>
      </w:r>
      <w:r>
        <w:rPr>
          <w:rFonts w:ascii="Tahoma" w:hAnsi="Tahoma" w:cs="Tahoma"/>
          <w:sz w:val="24"/>
          <w:szCs w:val="24"/>
        </w:rPr>
        <w:t xml:space="preserve"> al Compartimentului de specialitate al Primăriei Andrasesti</w:t>
      </w:r>
    </w:p>
    <w:p w14:paraId="640859A4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sz w:val="24"/>
          <w:szCs w:val="24"/>
          <w:lang w:val="en-US" w:eastAsia="en-US"/>
        </w:rPr>
      </w:pPr>
      <w:r>
        <w:rPr>
          <w:rFonts w:ascii="Tahoma" w:hAnsi="Tahoma" w:eastAsia="Times New Roman" w:cs="Tahoma"/>
          <w:sz w:val="24"/>
          <w:szCs w:val="24"/>
          <w:lang w:val="en-US" w:eastAsia="en-US"/>
        </w:rPr>
        <w:t xml:space="preserve">Avizul nr. </w:t>
      </w:r>
      <w:r>
        <w:rPr>
          <w:rFonts w:ascii="Tahoma" w:hAnsi="Tahoma" w:cs="Tahoma"/>
          <w:sz w:val="24"/>
          <w:szCs w:val="24"/>
        </w:rPr>
        <w:t xml:space="preserve">r. </w:t>
      </w:r>
      <w:r>
        <w:rPr>
          <w:rFonts w:hint="default" w:ascii="Tahoma" w:hAnsi="Tahoma" w:cs="Tahoma"/>
          <w:sz w:val="24"/>
          <w:szCs w:val="24"/>
          <w:lang w:val="ro-RO"/>
        </w:rPr>
        <w:t>449</w:t>
      </w:r>
      <w:r>
        <w:rPr>
          <w:rFonts w:ascii="Tahoma" w:hAnsi="Tahoma" w:cs="Tahoma"/>
          <w:sz w:val="24"/>
          <w:szCs w:val="24"/>
        </w:rPr>
        <w:t xml:space="preserve"> din</w:t>
      </w:r>
      <w:r>
        <w:rPr>
          <w:rFonts w:ascii="Tahoma" w:hAnsi="Tahoma" w:cs="Tahoma"/>
          <w:spacing w:val="-4"/>
          <w:sz w:val="24"/>
          <w:szCs w:val="24"/>
        </w:rPr>
        <w:t xml:space="preserve"> 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4</w:t>
      </w:r>
      <w:r>
        <w:rPr>
          <w:rFonts w:ascii="Tahoma" w:hAnsi="Tahoma" w:cs="Tahoma"/>
          <w:spacing w:val="-4"/>
          <w:sz w:val="24"/>
          <w:szCs w:val="24"/>
        </w:rPr>
        <w:t>.0</w:t>
      </w:r>
      <w:r>
        <w:rPr>
          <w:rFonts w:hint="default" w:ascii="Tahoma" w:hAnsi="Tahoma" w:cs="Tahoma"/>
          <w:spacing w:val="-4"/>
          <w:sz w:val="24"/>
          <w:szCs w:val="24"/>
          <w:lang w:val="ro-RO"/>
        </w:rPr>
        <w:t>2</w:t>
      </w:r>
      <w:r>
        <w:rPr>
          <w:rFonts w:ascii="Tahoma" w:hAnsi="Tahoma" w:cs="Tahoma"/>
          <w:sz w:val="24"/>
          <w:szCs w:val="24"/>
        </w:rPr>
        <w:t>.202</w:t>
      </w:r>
      <w:r>
        <w:rPr>
          <w:rFonts w:hint="default" w:ascii="Tahoma" w:hAnsi="Tahoma" w:cs="Tahoma"/>
          <w:sz w:val="24"/>
          <w:szCs w:val="24"/>
          <w:lang w:val="ro-RO"/>
        </w:rPr>
        <w:t>5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eastAsia="Times New Roman" w:cs="Tahoma"/>
          <w:sz w:val="24"/>
          <w:szCs w:val="24"/>
          <w:lang w:val="en-US" w:eastAsia="en-US"/>
        </w:rPr>
        <w:t xml:space="preserve">al Comisiei </w:t>
      </w:r>
      <w:r>
        <w:rPr>
          <w:rFonts w:ascii="Tahoma" w:hAnsi="Tahoma" w:eastAsia="Arial" w:cs="Tahoma"/>
          <w:sz w:val="24"/>
          <w:szCs w:val="24"/>
          <w:lang w:val="en-US" w:eastAsia="en-US"/>
        </w:rPr>
        <w:t xml:space="preserve">economico-financiare, juridice şi de disciplină </w:t>
      </w:r>
      <w:r>
        <w:rPr>
          <w:rFonts w:ascii="Tahoma" w:hAnsi="Tahoma" w:eastAsia="Times New Roman" w:cs="Tahoma"/>
          <w:sz w:val="24"/>
          <w:szCs w:val="24"/>
          <w:lang w:val="en-US" w:eastAsia="en-US"/>
        </w:rPr>
        <w:t xml:space="preserve"> din cadrul Consiliului Local Andrasesti;</w:t>
      </w:r>
    </w:p>
    <w:p w14:paraId="5E3BD621">
      <w:pPr>
        <w:pStyle w:val="11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Contractul de Finanțare nr. 143272 din 19.12.2022 a fost aprobată finanțarea investiției „</w:t>
      </w:r>
      <w:r>
        <w:rPr>
          <w:rFonts w:ascii="Tahoma" w:hAnsi="Tahoma" w:cs="Tahoma"/>
          <w:b/>
          <w:bCs/>
          <w:i/>
          <w:iCs/>
          <w:sz w:val="24"/>
          <w:szCs w:val="24"/>
        </w:rPr>
        <w:t>Înființare pistă de biciclete în comuna Andrășești, județul Ialomița</w:t>
      </w:r>
      <w:r>
        <w:rPr>
          <w:rFonts w:ascii="Tahoma" w:hAnsi="Tahoma" w:cs="Tahoma"/>
          <w:sz w:val="24"/>
          <w:szCs w:val="24"/>
        </w:rPr>
        <w:t>” în cadrul Planului Național de Redresare și Reziliență, Componenta 10, Investiția 1.4 -Asigurarea infrastructurii pentru transportul verde – piste pentru biciclete (și alte vehicule electrice ușoare) la nivel local/metropolitan și Investiția 1.3 -Asigurarea infrastructurii pentru transportul verde – puncte de reîncărcare vehicule electrice.</w:t>
      </w:r>
    </w:p>
    <w:p w14:paraId="43626434">
      <w:pPr>
        <w:pStyle w:val="11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Urmare încheierii procedurii de achiziție și al contractului execuției lucrării cu ofertantul declarat câștigător a fost actualizat devizul general privind cheltuielile necesare realizării obiectivului de investiții.</w:t>
      </w:r>
    </w:p>
    <w:p w14:paraId="76C77E72">
      <w:pPr>
        <w:pStyle w:val="11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Potrivit art. 10 din Hotărârea</w:t>
      </w:r>
      <w:r>
        <w:rPr>
          <w:rFonts w:ascii="Tahoma" w:hAnsi="Tahoma" w:cs="Tahoma"/>
          <w:color w:val="000000"/>
          <w:sz w:val="24"/>
          <w:szCs w:val="24"/>
        </w:rPr>
        <w:t xml:space="preserve"> nr. 907 din 29 noiembrie 2016, privind etapele de elaborare și conținutul-cadru al documentațiilor tehnico-economice aferente obiectivelor/proiectelor de investiții finanțate din fonduri publice, a fost întocmit devizul general cu cheltuielile necesare realizării obiectivului de investiții, respectiv;</w:t>
      </w:r>
    </w:p>
    <w:p w14:paraId="17549778">
      <w:pPr>
        <w:ind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Ţinând cont de prevederile art .129 alin. (2), lit. d), art. 136,  art. 139 alin. (3),lit h),  art.196 alin. (1) lit. a) din O.U.G. nr.57/2019 privind Codul Administrativ,</w:t>
      </w:r>
    </w:p>
    <w:p w14:paraId="264C0C3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 O T Ă R Â R E :</w:t>
      </w:r>
    </w:p>
    <w:p w14:paraId="1D86A278">
      <w:pPr>
        <w:pStyle w:val="9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left="0" w:righ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</w:t>
      </w:r>
      <w:r>
        <w:rPr>
          <w:rFonts w:ascii="Tahoma" w:hAnsi="Tahoma" w:cs="Tahoma"/>
          <w:sz w:val="24"/>
          <w:szCs w:val="24"/>
          <w:u w:val="single"/>
        </w:rPr>
        <w:t>.</w:t>
      </w:r>
      <w:r>
        <w:rPr>
          <w:rFonts w:ascii="Tahoma" w:hAnsi="Tahoma" w:cs="Tahoma"/>
          <w:sz w:val="24"/>
          <w:szCs w:val="24"/>
        </w:rPr>
        <w:t xml:space="preserve"> - Se aprobă DEVIZUL GENERAL  al obiectivului de investitii ”</w:t>
      </w:r>
      <w:r>
        <w:rPr>
          <w:rFonts w:ascii="Tahoma" w:hAnsi="Tahoma" w:cs="Tahoma"/>
          <w:b/>
          <w:sz w:val="24"/>
          <w:szCs w:val="24"/>
        </w:rPr>
        <w:t xml:space="preserve">Înființare pistă de biciclete în comuna Andrășești, județul Ialomița”,  </w:t>
      </w:r>
      <w:r>
        <w:rPr>
          <w:rFonts w:hint="default" w:ascii="Times New Roman" w:hAnsi="Times New Roman" w:eastAsia="SimSun" w:cs="Arial"/>
          <w:b/>
          <w:bCs/>
          <w:i/>
          <w:iCs/>
          <w:kern w:val="3"/>
          <w:sz w:val="28"/>
          <w:szCs w:val="28"/>
          <w:lang w:val="en-US" w:eastAsia="zh-CN" w:bidi="ar"/>
        </w:rPr>
        <w:t>Revizia 1 – Modificare tema proiect (str. Bîzu Cantacuzu)</w:t>
      </w:r>
      <w:r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conform anexei  1, anexa la prezenta</w:t>
      </w:r>
    </w:p>
    <w:p w14:paraId="565E06FA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2.</w:t>
      </w:r>
      <w:r>
        <w:rPr>
          <w:rFonts w:ascii="Tahoma" w:hAnsi="Tahoma" w:cs="Tahoma"/>
          <w:sz w:val="24"/>
          <w:szCs w:val="24"/>
        </w:rPr>
        <w:t xml:space="preserve"> – Se aproba valoarea proiectului, </w:t>
      </w:r>
    </w:p>
    <w:tbl>
      <w:tblPr>
        <w:tblStyle w:val="4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25"/>
        <w:gridCol w:w="1860"/>
        <w:gridCol w:w="1859"/>
        <w:gridCol w:w="2093"/>
      </w:tblGrid>
      <w:tr w14:paraId="0CD575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952D5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CEEE7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E0E26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C8C57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06D722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E19FF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186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BC3FB">
            <w:pPr>
              <w:pStyle w:val="16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both"/>
              <w:rPr>
                <w:rFonts w:hint="default" w:ascii="Tahoma" w:hAnsi="Tahoma" w:cs="Tahoma"/>
                <w:b/>
                <w:color w:val="000000"/>
                <w:lang w:val="ro-RO"/>
              </w:rPr>
            </w:pPr>
            <w:r>
              <w:rPr>
                <w:rFonts w:hint="default" w:ascii="Tahoma" w:hAnsi="Tahoma" w:cs="Tahoma"/>
                <w:b/>
                <w:color w:val="000000"/>
              </w:rPr>
              <w:t>8</w:t>
            </w:r>
            <w:r>
              <w:rPr>
                <w:rFonts w:hint="default" w:ascii="Tahoma" w:hAnsi="Tahoma" w:cs="Tahoma"/>
                <w:b/>
                <w:color w:val="000000"/>
                <w:lang w:val="ro-RO"/>
              </w:rPr>
              <w:t>27.942,37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6640C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  <w:lang w:val="ro-RO"/>
              </w:rPr>
            </w:pPr>
            <w:r>
              <w:rPr>
                <w:rFonts w:hint="default" w:ascii="Tahoma" w:hAnsi="Tahoma" w:cs="Tahoma"/>
                <w:b/>
              </w:rPr>
              <w:t>1</w:t>
            </w:r>
            <w:r>
              <w:rPr>
                <w:rFonts w:hint="default" w:ascii="Tahoma" w:hAnsi="Tahoma" w:cs="Tahoma"/>
                <w:b/>
                <w:lang w:val="ro-RO"/>
              </w:rPr>
              <w:t>55.905,47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917CB">
            <w:pPr>
              <w:pStyle w:val="16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both"/>
              <w:rPr>
                <w:rFonts w:hint="default" w:ascii="Tahoma" w:hAnsi="Tahoma" w:cs="Tahoma"/>
                <w:b/>
                <w:color w:val="000000"/>
                <w:lang w:val="ro-RO"/>
              </w:rPr>
            </w:pPr>
            <w:r>
              <w:rPr>
                <w:rFonts w:hint="default" w:ascii="Tahoma" w:hAnsi="Tahoma" w:cs="Tahoma"/>
                <w:b/>
                <w:color w:val="000000"/>
                <w:lang w:val="ro-RO"/>
              </w:rPr>
              <w:t>983.847,84</w:t>
            </w:r>
          </w:p>
        </w:tc>
      </w:tr>
      <w:tr w14:paraId="23A586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25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63224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1860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879D4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  <w:lang w:val="ro-RO"/>
              </w:rPr>
            </w:pPr>
            <w:r>
              <w:rPr>
                <w:rFonts w:hint="default" w:ascii="Tahoma" w:hAnsi="Tahoma" w:cs="Tahoma"/>
                <w:b/>
                <w:lang w:val="ro-RO"/>
              </w:rPr>
              <w:t>668.298,33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9869B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  <w:lang w:val="ro-RO"/>
              </w:rPr>
            </w:pPr>
            <w:r>
              <w:rPr>
                <w:rFonts w:hint="default" w:ascii="Tahoma" w:hAnsi="Tahoma" w:cs="Tahoma"/>
                <w:b/>
                <w:lang w:val="ro-RO"/>
              </w:rPr>
              <w:t>126.976,68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157DD">
            <w:pPr>
              <w:pStyle w:val="17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  <w:lang w:val="ro-RO"/>
              </w:rPr>
            </w:pPr>
            <w:r>
              <w:rPr>
                <w:rFonts w:hint="default" w:ascii="Tahoma" w:hAnsi="Tahoma" w:cs="Tahoma"/>
                <w:b/>
              </w:rPr>
              <w:t>7</w:t>
            </w:r>
            <w:r>
              <w:rPr>
                <w:rFonts w:hint="default" w:ascii="Tahoma" w:hAnsi="Tahoma" w:cs="Tahoma"/>
                <w:b/>
                <w:lang w:val="ro-RO"/>
              </w:rPr>
              <w:t>95.275,01</w:t>
            </w:r>
          </w:p>
        </w:tc>
      </w:tr>
    </w:tbl>
    <w:p w14:paraId="76660BD1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</w:p>
    <w:p w14:paraId="53B68672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>Art. 3</w:t>
      </w:r>
      <w:r>
        <w:rPr>
          <w:rFonts w:ascii="Tahoma" w:hAnsi="Tahoma" w:cs="Tahoma"/>
          <w:sz w:val="24"/>
          <w:szCs w:val="24"/>
          <w:u w:val="single"/>
        </w:rPr>
        <w:t>.</w:t>
      </w:r>
      <w:r>
        <w:rPr>
          <w:rFonts w:ascii="Tahoma" w:hAnsi="Tahoma" w:cs="Tahoma"/>
          <w:sz w:val="24"/>
          <w:szCs w:val="24"/>
        </w:rPr>
        <w:t xml:space="preserve"> –. Cu punerea in aplicare si aducerea la indeplinire a prevederilor prezentei hotatari se imputerniceste Primarul Comunei Andrasesti prin compartimentele de specialitate.</w:t>
      </w:r>
    </w:p>
    <w:p w14:paraId="447D4196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  <w:u w:val="single"/>
        </w:rPr>
        <w:t>Art. 4</w:t>
      </w:r>
      <w:r>
        <w:rPr>
          <w:rFonts w:ascii="Tahoma" w:hAnsi="Tahoma" w:cs="Tahoma"/>
          <w:sz w:val="24"/>
          <w:szCs w:val="24"/>
          <w:u w:val="single"/>
        </w:rPr>
        <w:t xml:space="preserve">. </w:t>
      </w:r>
      <w:r>
        <w:rPr>
          <w:rFonts w:ascii="Tahoma" w:hAnsi="Tahoma" w:cs="Tahoma"/>
          <w:sz w:val="24"/>
          <w:szCs w:val="24"/>
        </w:rPr>
        <w:t>– Prezenta hotărâre se comunică Prefectului Județului Ialomița, în vederea exercitării controlului de legalitate și se aduce la cunoștință publică prin grija secretarului</w:t>
      </w:r>
    </w:p>
    <w:p w14:paraId="55248CF4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</w:p>
    <w:p w14:paraId="1678FB4B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</w:t>
      </w:r>
    </w:p>
    <w:p w14:paraId="0A11EBE7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</w:t>
      </w:r>
    </w:p>
    <w:p w14:paraId="6F0E8A52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14:paraId="58B5A5ED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</w:p>
    <w:p w14:paraId="5458458F">
      <w:pPr>
        <w:spacing w:after="0"/>
        <w:ind w:firstLine="708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 xml:space="preserve">PRIMAR, </w:t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 xml:space="preserve">Contrasemnează,         </w:t>
      </w:r>
    </w:p>
    <w:p w14:paraId="7EBD503C">
      <w:pPr>
        <w:spacing w:after="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              Vasile Andrian                  </w:t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ab/>
      </w:r>
      <w:r>
        <w:rPr>
          <w:rFonts w:ascii="Tahoma" w:hAnsi="Tahoma" w:cs="Tahoma"/>
          <w:b/>
          <w:i/>
        </w:rPr>
        <w:t xml:space="preserve"> Secretarul Gene ral al Comunei</w:t>
      </w:r>
    </w:p>
    <w:p w14:paraId="39E9DEED">
      <w:pPr>
        <w:spacing w:after="0"/>
        <w:ind w:left="6480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ANDRĂȘEȘTI                                                                                                                                         Bașturea Florin </w:t>
      </w:r>
    </w:p>
    <w:p w14:paraId="5A4A456E">
      <w:pPr>
        <w:spacing w:after="0"/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Nr. _</w:t>
      </w:r>
      <w:r>
        <w:rPr>
          <w:rFonts w:hint="default" w:ascii="Tahoma" w:hAnsi="Tahoma" w:cs="Tahoma"/>
          <w:b/>
          <w:sz w:val="20"/>
          <w:u w:val="single"/>
          <w:lang w:val="ro-RO"/>
        </w:rPr>
        <w:t>8</w:t>
      </w:r>
      <w:r>
        <w:rPr>
          <w:rFonts w:ascii="Tahoma" w:hAnsi="Tahoma" w:cs="Tahoma"/>
          <w:b/>
          <w:sz w:val="20"/>
          <w:u w:val="single"/>
        </w:rPr>
        <w:t xml:space="preserve">____  </w:t>
      </w:r>
    </w:p>
    <w:p w14:paraId="6CFE15EC">
      <w:pPr>
        <w:spacing w:after="0"/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Iniiata  la  Andrășești</w:t>
      </w:r>
    </w:p>
    <w:p w14:paraId="2C184251">
      <w:pPr>
        <w:spacing w:after="0"/>
        <w:jc w:val="both"/>
        <w:rPr>
          <w:rFonts w:hint="default" w:ascii="Tahoma" w:hAnsi="Tahoma" w:cs="Tahoma"/>
          <w:b/>
          <w:sz w:val="20"/>
          <w:u w:val="single"/>
          <w:lang w:val="ro-RO"/>
        </w:rPr>
      </w:pPr>
      <w:r>
        <w:rPr>
          <w:rFonts w:ascii="Tahoma" w:hAnsi="Tahoma" w:cs="Tahoma"/>
          <w:b/>
          <w:sz w:val="20"/>
          <w:u w:val="single"/>
        </w:rPr>
        <w:t>Astăzi _</w:t>
      </w:r>
      <w:r>
        <w:rPr>
          <w:rFonts w:hint="default" w:ascii="Tahoma" w:hAnsi="Tahoma" w:cs="Tahoma"/>
          <w:b/>
          <w:sz w:val="20"/>
          <w:u w:val="single"/>
          <w:lang w:val="ro-RO"/>
        </w:rPr>
        <w:t>04</w:t>
      </w:r>
      <w:r>
        <w:rPr>
          <w:rFonts w:ascii="Tahoma" w:hAnsi="Tahoma" w:cs="Tahoma"/>
          <w:b/>
          <w:sz w:val="20"/>
          <w:u w:val="single"/>
        </w:rPr>
        <w:t>.</w:t>
      </w:r>
      <w:r>
        <w:rPr>
          <w:rFonts w:hint="default" w:ascii="Tahoma" w:hAnsi="Tahoma" w:cs="Tahoma"/>
          <w:b/>
          <w:sz w:val="20"/>
          <w:u w:val="single"/>
          <w:lang w:val="ro-RO"/>
        </w:rPr>
        <w:t>02.</w:t>
      </w:r>
      <w:r>
        <w:rPr>
          <w:rFonts w:ascii="Tahoma" w:hAnsi="Tahoma" w:cs="Tahoma"/>
          <w:b/>
          <w:sz w:val="20"/>
          <w:u w:val="single"/>
        </w:rPr>
        <w:t>202</w:t>
      </w:r>
      <w:r>
        <w:rPr>
          <w:rFonts w:hint="default" w:ascii="Tahoma" w:hAnsi="Tahoma" w:cs="Tahoma"/>
          <w:b/>
          <w:sz w:val="20"/>
          <w:u w:val="single"/>
          <w:lang w:val="ro-RO"/>
        </w:rPr>
        <w:t>5</w:t>
      </w:r>
    </w:p>
    <w:p w14:paraId="3EE2663D">
      <w:pPr>
        <w:spacing w:after="0"/>
        <w:jc w:val="both"/>
        <w:rPr>
          <w:rFonts w:ascii="Tahoma" w:hAnsi="Tahoma" w:cs="Tahoma"/>
          <w:b/>
          <w:sz w:val="20"/>
          <w:u w:val="single"/>
        </w:rPr>
      </w:pPr>
    </w:p>
    <w:sectPr>
      <w:pgSz w:w="11907" w:h="16839"/>
      <w:pgMar w:top="450" w:right="758" w:bottom="18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1F302E60"/>
    <w:multiLevelType w:val="multilevel"/>
    <w:tmpl w:val="1F302E60"/>
    <w:lvl w:ilvl="0" w:tentative="0">
      <w:start w:val="3"/>
      <w:numFmt w:val="bullet"/>
      <w:lvlText w:val="-"/>
      <w:lvlJc w:val="left"/>
      <w:pPr>
        <w:ind w:left="360" w:hanging="360"/>
      </w:pPr>
      <w:rPr>
        <w:rFonts w:hint="default" w:ascii="Tahoma" w:hAnsi="Tahoma" w:eastAsia="Times New Roman" w:cs="Tahoma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09"/>
    <w:rsid w:val="00000FE8"/>
    <w:rsid w:val="00017893"/>
    <w:rsid w:val="00021DFC"/>
    <w:rsid w:val="000241C8"/>
    <w:rsid w:val="000445C2"/>
    <w:rsid w:val="00077D4F"/>
    <w:rsid w:val="00077E96"/>
    <w:rsid w:val="00092D42"/>
    <w:rsid w:val="000E2300"/>
    <w:rsid w:val="000E494A"/>
    <w:rsid w:val="000F2B53"/>
    <w:rsid w:val="00100E7C"/>
    <w:rsid w:val="001144B2"/>
    <w:rsid w:val="00114B93"/>
    <w:rsid w:val="00122D09"/>
    <w:rsid w:val="00137047"/>
    <w:rsid w:val="0014642E"/>
    <w:rsid w:val="001533E7"/>
    <w:rsid w:val="00185C60"/>
    <w:rsid w:val="001A0A0A"/>
    <w:rsid w:val="001A34FD"/>
    <w:rsid w:val="001C4C12"/>
    <w:rsid w:val="001D17F6"/>
    <w:rsid w:val="001D1E7D"/>
    <w:rsid w:val="001F352A"/>
    <w:rsid w:val="00206558"/>
    <w:rsid w:val="002278CA"/>
    <w:rsid w:val="002300CD"/>
    <w:rsid w:val="00246A70"/>
    <w:rsid w:val="00255B26"/>
    <w:rsid w:val="00274AF7"/>
    <w:rsid w:val="002C0964"/>
    <w:rsid w:val="002E31F1"/>
    <w:rsid w:val="00311166"/>
    <w:rsid w:val="00312FD2"/>
    <w:rsid w:val="00324CC8"/>
    <w:rsid w:val="00335801"/>
    <w:rsid w:val="00346A4A"/>
    <w:rsid w:val="00355A17"/>
    <w:rsid w:val="003621F6"/>
    <w:rsid w:val="00373EC3"/>
    <w:rsid w:val="0037404F"/>
    <w:rsid w:val="00380504"/>
    <w:rsid w:val="003A755F"/>
    <w:rsid w:val="003A7E77"/>
    <w:rsid w:val="003B3FC3"/>
    <w:rsid w:val="003C0D95"/>
    <w:rsid w:val="003D27BF"/>
    <w:rsid w:val="003D3AA7"/>
    <w:rsid w:val="003D46B1"/>
    <w:rsid w:val="003E3756"/>
    <w:rsid w:val="003F27B6"/>
    <w:rsid w:val="003F5BB2"/>
    <w:rsid w:val="00413BEB"/>
    <w:rsid w:val="00416C07"/>
    <w:rsid w:val="00423F6A"/>
    <w:rsid w:val="004B0051"/>
    <w:rsid w:val="004C76F5"/>
    <w:rsid w:val="004D19E7"/>
    <w:rsid w:val="004F0728"/>
    <w:rsid w:val="005008CD"/>
    <w:rsid w:val="0051722D"/>
    <w:rsid w:val="0052098E"/>
    <w:rsid w:val="0054751C"/>
    <w:rsid w:val="00564562"/>
    <w:rsid w:val="005960D8"/>
    <w:rsid w:val="005A5249"/>
    <w:rsid w:val="005B2FA5"/>
    <w:rsid w:val="005D51FD"/>
    <w:rsid w:val="00607A89"/>
    <w:rsid w:val="006162DC"/>
    <w:rsid w:val="00625586"/>
    <w:rsid w:val="006369CA"/>
    <w:rsid w:val="00673C16"/>
    <w:rsid w:val="0069725A"/>
    <w:rsid w:val="006C0832"/>
    <w:rsid w:val="006C79F2"/>
    <w:rsid w:val="006D121B"/>
    <w:rsid w:val="006D7F68"/>
    <w:rsid w:val="006E2529"/>
    <w:rsid w:val="006F1179"/>
    <w:rsid w:val="00702760"/>
    <w:rsid w:val="00731C98"/>
    <w:rsid w:val="00754BB1"/>
    <w:rsid w:val="0076426A"/>
    <w:rsid w:val="00775563"/>
    <w:rsid w:val="0079101C"/>
    <w:rsid w:val="0079253A"/>
    <w:rsid w:val="007D2188"/>
    <w:rsid w:val="007D5EB4"/>
    <w:rsid w:val="007D6CDF"/>
    <w:rsid w:val="007F0E5D"/>
    <w:rsid w:val="00800168"/>
    <w:rsid w:val="00820D3B"/>
    <w:rsid w:val="00823772"/>
    <w:rsid w:val="008526B6"/>
    <w:rsid w:val="00854967"/>
    <w:rsid w:val="0089004D"/>
    <w:rsid w:val="00891ACB"/>
    <w:rsid w:val="008A2EAE"/>
    <w:rsid w:val="008B66FB"/>
    <w:rsid w:val="008D687A"/>
    <w:rsid w:val="008E7700"/>
    <w:rsid w:val="008F27DD"/>
    <w:rsid w:val="00912D71"/>
    <w:rsid w:val="0091667A"/>
    <w:rsid w:val="0093346B"/>
    <w:rsid w:val="00945BAD"/>
    <w:rsid w:val="00984963"/>
    <w:rsid w:val="009A58CD"/>
    <w:rsid w:val="009C1715"/>
    <w:rsid w:val="009D3909"/>
    <w:rsid w:val="009E1DD4"/>
    <w:rsid w:val="009F24EA"/>
    <w:rsid w:val="009F3BCC"/>
    <w:rsid w:val="00A14889"/>
    <w:rsid w:val="00A14E9B"/>
    <w:rsid w:val="00A14EEC"/>
    <w:rsid w:val="00A4002F"/>
    <w:rsid w:val="00A55D73"/>
    <w:rsid w:val="00A934E0"/>
    <w:rsid w:val="00A94956"/>
    <w:rsid w:val="00A95670"/>
    <w:rsid w:val="00AA3469"/>
    <w:rsid w:val="00AE0F90"/>
    <w:rsid w:val="00AF15EF"/>
    <w:rsid w:val="00AF30E7"/>
    <w:rsid w:val="00B16F5C"/>
    <w:rsid w:val="00B71D0B"/>
    <w:rsid w:val="00B83227"/>
    <w:rsid w:val="00B834E3"/>
    <w:rsid w:val="00B83942"/>
    <w:rsid w:val="00B9776D"/>
    <w:rsid w:val="00BB15ED"/>
    <w:rsid w:val="00BB31C6"/>
    <w:rsid w:val="00BC19D5"/>
    <w:rsid w:val="00BE3807"/>
    <w:rsid w:val="00BF213F"/>
    <w:rsid w:val="00BF2311"/>
    <w:rsid w:val="00C04815"/>
    <w:rsid w:val="00C322B8"/>
    <w:rsid w:val="00C61CC9"/>
    <w:rsid w:val="00C63AFB"/>
    <w:rsid w:val="00C665A2"/>
    <w:rsid w:val="00CC215B"/>
    <w:rsid w:val="00CE0A75"/>
    <w:rsid w:val="00CE36D2"/>
    <w:rsid w:val="00CF2764"/>
    <w:rsid w:val="00D0206F"/>
    <w:rsid w:val="00D30BB9"/>
    <w:rsid w:val="00D335B8"/>
    <w:rsid w:val="00D37ADD"/>
    <w:rsid w:val="00D4262F"/>
    <w:rsid w:val="00D46EBA"/>
    <w:rsid w:val="00D72FFC"/>
    <w:rsid w:val="00D90547"/>
    <w:rsid w:val="00DA3083"/>
    <w:rsid w:val="00DA3FCB"/>
    <w:rsid w:val="00DB0478"/>
    <w:rsid w:val="00DD59B9"/>
    <w:rsid w:val="00DF094A"/>
    <w:rsid w:val="00E336F2"/>
    <w:rsid w:val="00E36AF5"/>
    <w:rsid w:val="00E54864"/>
    <w:rsid w:val="00E744C9"/>
    <w:rsid w:val="00E75533"/>
    <w:rsid w:val="00E851C0"/>
    <w:rsid w:val="00E97589"/>
    <w:rsid w:val="00EC6A37"/>
    <w:rsid w:val="00ED5554"/>
    <w:rsid w:val="00ED63DF"/>
    <w:rsid w:val="00ED7813"/>
    <w:rsid w:val="00EF4359"/>
    <w:rsid w:val="00F17F66"/>
    <w:rsid w:val="00F21D3E"/>
    <w:rsid w:val="00F407F7"/>
    <w:rsid w:val="00F7324E"/>
    <w:rsid w:val="00F905C0"/>
    <w:rsid w:val="00FA5751"/>
    <w:rsid w:val="00FB7C68"/>
    <w:rsid w:val="00FD150C"/>
    <w:rsid w:val="00FE1C2C"/>
    <w:rsid w:val="00FE2E3B"/>
    <w:rsid w:val="00FF4204"/>
    <w:rsid w:val="00FF747B"/>
    <w:rsid w:val="09253B46"/>
    <w:rsid w:val="274870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o-RO" w:eastAsia="ro-RO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after="0" w:line="240" w:lineRule="auto"/>
      <w:ind w:firstLine="708"/>
      <w:jc w:val="center"/>
      <w:outlineLvl w:val="0"/>
    </w:pPr>
    <w:rPr>
      <w:rFonts w:ascii="Times New Roman" w:hAnsi="Times New Roman" w:eastAsia="Times New Roman" w:cs="Times New Roman"/>
      <w:i/>
      <w:i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semiHidden/>
    <w:unhideWhenUsed/>
    <w:uiPriority w:val="99"/>
    <w:rPr>
      <w:color w:val="0000FF"/>
      <w:u w:val="single"/>
    </w:rPr>
  </w:style>
  <w:style w:type="paragraph" w:styleId="9">
    <w:name w:val="Normal (Web)"/>
    <w:basedOn w:val="1"/>
    <w:semiHidden/>
    <w:unhideWhenUsed/>
    <w:uiPriority w:val="99"/>
    <w:rPr>
      <w:sz w:val="24"/>
      <w:szCs w:val="24"/>
    </w:rPr>
  </w:style>
  <w:style w:type="character" w:customStyle="1" w:styleId="10">
    <w:name w:val="Heading 1 Char"/>
    <w:basedOn w:val="3"/>
    <w:link w:val="2"/>
    <w:uiPriority w:val="0"/>
    <w:rPr>
      <w:rFonts w:ascii="Times New Roman" w:hAnsi="Times New Roman" w:eastAsia="Times New Roman" w:cs="Times New Roman"/>
      <w:i/>
      <w:iCs/>
      <w:sz w:val="24"/>
      <w:szCs w:val="24"/>
      <w:lang w:val="ro-RO" w:eastAsia="ro-RO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Balloon Text Char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3">
    <w:name w:val="Header Char"/>
    <w:basedOn w:val="3"/>
    <w:link w:val="7"/>
    <w:uiPriority w:val="99"/>
  </w:style>
  <w:style w:type="character" w:customStyle="1" w:styleId="14">
    <w:name w:val="Footer Char"/>
    <w:basedOn w:val="3"/>
    <w:link w:val="6"/>
    <w:uiPriority w:val="99"/>
  </w:style>
  <w:style w:type="paragraph" w:customStyle="1" w:styleId="15">
    <w:name w:val="s_hdr"/>
    <w:basedOn w:val="1"/>
    <w:uiPriority w:val="0"/>
    <w:pPr>
      <w:spacing w:before="72" w:after="72" w:line="240" w:lineRule="auto"/>
      <w:ind w:left="72" w:right="72"/>
    </w:pPr>
    <w:rPr>
      <w:rFonts w:ascii="Verdana" w:hAnsi="Verdana" w:cs="Times New Roman"/>
      <w:b/>
      <w:bCs/>
      <w:color w:val="333333"/>
      <w:sz w:val="20"/>
      <w:szCs w:val="20"/>
    </w:rPr>
  </w:style>
  <w:style w:type="paragraph" w:customStyle="1" w:styleId="16">
    <w:name w:val="Standard"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  <w:style w:type="paragraph" w:customStyle="1" w:styleId="17">
    <w:name w:val="Table Contents"/>
    <w:basedOn w:val="16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061A-6A91-4351-AEA8-7C2BF8E76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953</Words>
  <Characters>5529</Characters>
  <Lines>46</Lines>
  <Paragraphs>12</Paragraphs>
  <TotalTime>1</TotalTime>
  <ScaleCrop>false</ScaleCrop>
  <LinksUpToDate>false</LinksUpToDate>
  <CharactersWithSpaces>6470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2023-06-14T06:01:00Z</dcterms:created>
  <dc:creator>Rodica</dc:creator>
  <cp:lastModifiedBy>Andrasesti</cp:lastModifiedBy>
  <cp:lastPrinted>2025-02-06T12:09:05Z</cp:lastPrinted>
  <dcterms:modified xsi:type="dcterms:W3CDTF">2025-02-06T12:09:17Z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7DB43500138A4F58871E869AF3512AC3_12</vt:lpwstr>
  </property>
</Properties>
</file>