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B5A9F">
      <w:pPr>
        <w:pStyle w:val="14"/>
        <w:kinsoku w:val="0"/>
        <w:overflowPunct w:val="0"/>
        <w:spacing w:before="0" w:line="203" w:lineRule="exact"/>
        <w:jc w:val="center"/>
        <w:rPr>
          <w:rFonts w:ascii="Trebuchet MS" w:hAnsi="Trebuchet MS"/>
          <w:b/>
          <w:bCs/>
          <w:w w:val="105"/>
          <w:sz w:val="24"/>
          <w:szCs w:val="24"/>
        </w:rPr>
      </w:pPr>
    </w:p>
    <w:p w14:paraId="5C832321">
      <w:pPr>
        <w:pStyle w:val="14"/>
        <w:kinsoku w:val="0"/>
        <w:overflowPunct w:val="0"/>
        <w:spacing w:before="0" w:line="203" w:lineRule="exact"/>
        <w:jc w:val="center"/>
        <w:rPr>
          <w:rFonts w:ascii="Trebuchet MS" w:hAnsi="Trebuchet MS"/>
          <w:b/>
          <w:bCs/>
          <w:w w:val="105"/>
          <w:sz w:val="24"/>
          <w:szCs w:val="24"/>
        </w:rPr>
      </w:pPr>
    </w:p>
    <w:p w14:paraId="25A1300B">
      <w:pPr>
        <w:pStyle w:val="14"/>
        <w:kinsoku w:val="0"/>
        <w:overflowPunct w:val="0"/>
        <w:spacing w:before="0" w:line="203" w:lineRule="exact"/>
        <w:jc w:val="center"/>
        <w:rPr>
          <w:rFonts w:ascii="Trebuchet MS" w:hAnsi="Trebuchet MS"/>
          <w:b/>
          <w:bCs/>
          <w:w w:val="105"/>
          <w:sz w:val="24"/>
          <w:szCs w:val="24"/>
        </w:rPr>
      </w:pPr>
    </w:p>
    <w:p w14:paraId="01740AB3">
      <w:pPr>
        <w:pStyle w:val="14"/>
        <w:kinsoku w:val="0"/>
        <w:overflowPunct w:val="0"/>
        <w:spacing w:before="0" w:line="203" w:lineRule="exact"/>
        <w:jc w:val="center"/>
        <w:rPr>
          <w:rFonts w:ascii="Trebuchet MS" w:hAnsi="Trebuchet MS"/>
          <w:b/>
          <w:bCs/>
          <w:w w:val="105"/>
          <w:sz w:val="24"/>
          <w:szCs w:val="24"/>
        </w:rPr>
      </w:pPr>
      <w:r>
        <w:rPr>
          <w:rFonts w:ascii="Trebuchet MS" w:hAnsi="Trebuchet MS"/>
          <w:b/>
          <w:bCs/>
          <w:w w:val="105"/>
          <w:sz w:val="24"/>
          <w:szCs w:val="24"/>
        </w:rPr>
        <w:t>ROMANIA</w:t>
      </w:r>
    </w:p>
    <w:p w14:paraId="5BCB1745">
      <w:pPr>
        <w:pStyle w:val="14"/>
        <w:kinsoku w:val="0"/>
        <w:overflowPunct w:val="0"/>
        <w:spacing w:before="0" w:line="203" w:lineRule="exact"/>
        <w:jc w:val="center"/>
        <w:rPr>
          <w:rFonts w:ascii="Trebuchet MS" w:hAnsi="Trebuchet MS"/>
          <w:b/>
          <w:bCs/>
          <w:w w:val="105"/>
          <w:sz w:val="24"/>
          <w:szCs w:val="24"/>
        </w:rPr>
      </w:pPr>
      <w:r>
        <w:rPr>
          <w:rFonts w:ascii="Trebuchet MS" w:hAnsi="Trebuchet MS"/>
          <w:b/>
          <w:bCs/>
          <w:w w:val="105"/>
          <w:sz w:val="24"/>
          <w:szCs w:val="24"/>
        </w:rPr>
        <w:t>JUDETUL IALOMITA</w:t>
      </w:r>
    </w:p>
    <w:p w14:paraId="71FE7BC4">
      <w:pPr>
        <w:pStyle w:val="14"/>
        <w:kinsoku w:val="0"/>
        <w:overflowPunct w:val="0"/>
        <w:spacing w:before="0" w:line="203" w:lineRule="exact"/>
        <w:jc w:val="center"/>
        <w:rPr>
          <w:rFonts w:ascii="Trebuchet MS" w:hAnsi="Trebuchet MS"/>
          <w:b/>
          <w:bCs/>
          <w:w w:val="105"/>
          <w:sz w:val="24"/>
          <w:szCs w:val="24"/>
        </w:rPr>
      </w:pPr>
      <w:r>
        <w:rPr>
          <w:rFonts w:ascii="Trebuchet MS" w:hAnsi="Trebuchet MS"/>
          <w:b/>
          <w:bCs/>
          <w:w w:val="105"/>
          <w:sz w:val="24"/>
          <w:szCs w:val="24"/>
        </w:rPr>
        <w:t>CONSILIUL LOCAL AL COMUNEI ANDRASESTI</w:t>
      </w:r>
    </w:p>
    <w:p w14:paraId="6997BDD4">
      <w:pPr>
        <w:jc w:val="center"/>
        <w:rPr>
          <w:b/>
          <w:szCs w:val="22"/>
        </w:rPr>
      </w:pPr>
    </w:p>
    <w:p w14:paraId="1F8A2479">
      <w:pPr>
        <w:jc w:val="center"/>
        <w:rPr>
          <w:rFonts w:ascii="Tahoma" w:hAnsi="Tahoma" w:cs="Tahoma"/>
          <w:b/>
          <w:bCs/>
          <w:sz w:val="32"/>
          <w:szCs w:val="32"/>
        </w:rPr>
      </w:pPr>
      <w:r>
        <w:rPr>
          <w:rFonts w:ascii="Tahoma" w:hAnsi="Tahoma" w:cs="Tahoma"/>
          <w:b/>
          <w:bCs/>
          <w:sz w:val="32"/>
          <w:szCs w:val="32"/>
        </w:rPr>
        <w:t xml:space="preserve">H O T Ă R Â R E </w:t>
      </w:r>
    </w:p>
    <w:p w14:paraId="4B38F86D">
      <w:pPr>
        <w:jc w:val="center"/>
        <w:rPr>
          <w:rFonts w:ascii="Tahoma" w:hAnsi="Tahoma" w:cs="Tahoma"/>
          <w:b/>
          <w:bCs/>
          <w:sz w:val="24"/>
        </w:rPr>
      </w:pPr>
      <w:r>
        <w:rPr>
          <w:rFonts w:ascii="Tahoma" w:hAnsi="Tahoma" w:cs="Tahoma"/>
          <w:b/>
          <w:bCs/>
          <w:sz w:val="32"/>
          <w:szCs w:val="32"/>
        </w:rPr>
        <w:t xml:space="preserve"> </w:t>
      </w:r>
      <w:r>
        <w:rPr>
          <w:rFonts w:ascii="Tahoma" w:hAnsi="Tahoma" w:cs="Tahoma"/>
          <w:b/>
          <w:bCs/>
          <w:sz w:val="24"/>
        </w:rPr>
        <w:t xml:space="preserve">Privind </w:t>
      </w:r>
      <w:r>
        <w:rPr>
          <w:rFonts w:hint="default" w:ascii="Tahoma" w:hAnsi="Tahoma" w:cs="Tahoma"/>
          <w:b/>
          <w:bCs/>
          <w:sz w:val="24"/>
          <w:lang w:val="en-US"/>
        </w:rPr>
        <w:t xml:space="preserve">aprobarea devizului general al </w:t>
      </w:r>
      <w:r>
        <w:rPr>
          <w:rFonts w:ascii="Tahoma" w:hAnsi="Tahoma" w:cs="Tahoma"/>
          <w:b/>
          <w:bCs/>
          <w:sz w:val="24"/>
        </w:rPr>
        <w:t>proiectului</w:t>
      </w:r>
    </w:p>
    <w:p w14:paraId="7001E74F">
      <w:pPr>
        <w:jc w:val="center"/>
        <w:rPr>
          <w:rFonts w:ascii="Tahoma" w:hAnsi="Tahoma" w:cs="Tahoma"/>
          <w:b/>
          <w:sz w:val="24"/>
        </w:rPr>
      </w:pPr>
      <w:r>
        <w:rPr>
          <w:rFonts w:ascii="Tahoma" w:hAnsi="Tahoma" w:cs="Tahoma"/>
          <w:b/>
          <w:sz w:val="24"/>
        </w:rPr>
        <w:t xml:space="preserve"> „REABILITARE SI EXTINDERE SCOALA GIMNAZIALĂ “ȘTEFAN COPOIU” ANDRĂȘEȘTI, JUDETUL IALOMIȚA”</w:t>
      </w:r>
    </w:p>
    <w:p w14:paraId="5496E90A">
      <w:pPr>
        <w:spacing w:after="0"/>
        <w:jc w:val="both"/>
        <w:rPr>
          <w:rFonts w:ascii="Tahoma" w:hAnsi="Tahoma" w:cs="Tahoma"/>
          <w:bCs/>
          <w:sz w:val="24"/>
        </w:rPr>
      </w:pPr>
      <w:r>
        <w:rPr>
          <w:rFonts w:ascii="Tahoma" w:hAnsi="Tahoma" w:cs="Tahoma"/>
          <w:b/>
          <w:szCs w:val="22"/>
        </w:rPr>
        <w:tab/>
      </w:r>
      <w:r>
        <w:rPr>
          <w:rFonts w:ascii="Tahoma" w:hAnsi="Tahoma" w:cs="Tahoma"/>
          <w:sz w:val="24"/>
        </w:rPr>
        <w:t xml:space="preserve">Consiliul  local al comunei Andrasesti, judetul  Ialomita, intrunit in sedinta extraordinara  de  indata la data de </w:t>
      </w:r>
      <w:r>
        <w:rPr>
          <w:rFonts w:hint="default" w:ascii="Tahoma" w:hAnsi="Tahoma" w:cs="Tahoma"/>
          <w:sz w:val="24"/>
          <w:lang w:val="en-US"/>
        </w:rPr>
        <w:t>14</w:t>
      </w:r>
      <w:r>
        <w:rPr>
          <w:rFonts w:ascii="Tahoma" w:hAnsi="Tahoma" w:cs="Tahoma"/>
          <w:sz w:val="24"/>
        </w:rPr>
        <w:t>.</w:t>
      </w:r>
      <w:r>
        <w:rPr>
          <w:rFonts w:hint="default" w:ascii="Tahoma" w:hAnsi="Tahoma" w:cs="Tahoma"/>
          <w:sz w:val="24"/>
          <w:lang w:val="en-US"/>
        </w:rPr>
        <w:t>0</w:t>
      </w:r>
      <w:r>
        <w:rPr>
          <w:rFonts w:ascii="Tahoma" w:hAnsi="Tahoma" w:cs="Tahoma"/>
          <w:sz w:val="24"/>
        </w:rPr>
        <w:t>2.202</w:t>
      </w:r>
      <w:r>
        <w:rPr>
          <w:rFonts w:hint="default" w:ascii="Tahoma" w:hAnsi="Tahoma" w:cs="Tahoma"/>
          <w:sz w:val="24"/>
          <w:lang w:val="en-US"/>
        </w:rPr>
        <w:t>5</w:t>
      </w:r>
      <w:r>
        <w:rPr>
          <w:rFonts w:ascii="Tahoma" w:hAnsi="Tahoma" w:cs="Tahoma"/>
          <w:sz w:val="24"/>
        </w:rPr>
        <w:t>, orele 09.00 conform  prevederilor art. 134 alin. (4)  din Ordonanta de Urgenta nr. 57/2019 privind Codul Administrativ cu modificarile  si completarile ulterioare;</w:t>
      </w:r>
    </w:p>
    <w:p w14:paraId="3C770CC9">
      <w:pPr>
        <w:spacing w:after="0"/>
        <w:jc w:val="both"/>
        <w:rPr>
          <w:rFonts w:ascii="Tahoma" w:hAnsi="Tahoma" w:cs="Tahoma"/>
          <w:bCs/>
          <w:sz w:val="24"/>
        </w:rPr>
      </w:pPr>
      <w:r>
        <w:rPr>
          <w:rFonts w:ascii="Tahoma" w:hAnsi="Tahoma" w:cs="Tahoma"/>
          <w:bCs/>
          <w:sz w:val="24"/>
        </w:rPr>
        <w:t xml:space="preserve">     Avand in vedere:</w:t>
      </w:r>
    </w:p>
    <w:p w14:paraId="5740FC8F">
      <w:pPr>
        <w:spacing w:after="0"/>
        <w:jc w:val="both"/>
        <w:rPr>
          <w:rFonts w:ascii="Tahoma" w:hAnsi="Tahoma" w:cs="Tahoma"/>
          <w:bCs/>
          <w:sz w:val="24"/>
        </w:rPr>
      </w:pPr>
      <w:r>
        <w:rPr>
          <w:rFonts w:ascii="Tahoma" w:hAnsi="Tahoma" w:cs="Tahoma"/>
          <w:bCs/>
          <w:sz w:val="24"/>
        </w:rPr>
        <w:t>-   Programul  Regional  Sud-Muntenia  2021-2027,  prioritatea  de  investitii ,,0  REGIUNE  EDUCATA"  nr. apelului de proiecte PRSM/310/PRSM_P5/OP4/RSO4.2/PRSM_A23, Obiectivul Specific RSO 4.2 - Îmbunătățirea accesului la servicii și favorabile incluziunii și de calitate în educație, formare și învățare pe tot parcursul vieții prin dezvoltarea infrastructurii accesibile, inclusiv prin promovarea rezilienței pentru educația și formarea la distanță și online (FEDR), în cadrul Programului Regional Sud-Muntenia 2021-2027, Operațiunea B – Sprijin acordat învățământului primar și secundar pentru îmbunătățirea accesului egal la servicii de calitate și incluzive în educație, inclusiv prin promovarea rezilienței pentru educația și formarea la distanță și online.</w:t>
      </w:r>
    </w:p>
    <w:p w14:paraId="7325EDA3">
      <w:pPr>
        <w:spacing w:after="0"/>
        <w:jc w:val="both"/>
        <w:rPr>
          <w:rFonts w:ascii="Tahoma" w:hAnsi="Tahoma" w:cs="Tahoma"/>
          <w:b/>
          <w:sz w:val="24"/>
        </w:rPr>
      </w:pPr>
      <w:r>
        <w:rPr>
          <w:rFonts w:ascii="Tahoma" w:hAnsi="Tahoma" w:cs="Tahoma"/>
          <w:b/>
          <w:sz w:val="24"/>
        </w:rPr>
        <w:t>Tinand cont de:</w:t>
      </w:r>
    </w:p>
    <w:p w14:paraId="339FAD71">
      <w:pPr>
        <w:jc w:val="both"/>
        <w:rPr>
          <w:rFonts w:hint="default" w:ascii="Tahoma" w:hAnsi="Tahoma" w:cs="Tahoma"/>
          <w:sz w:val="24"/>
          <w:szCs w:val="24"/>
        </w:rPr>
      </w:pPr>
      <w:r>
        <w:rPr>
          <w:rFonts w:ascii="Tahoma" w:hAnsi="Tahoma" w:cs="Tahoma"/>
          <w:sz w:val="24"/>
          <w:szCs w:val="24"/>
        </w:rPr>
        <w:t>-</w:t>
      </w:r>
      <w:r>
        <w:rPr>
          <w:rFonts w:hint="default" w:ascii="Tahoma" w:hAnsi="Tahoma" w:cs="Tahoma"/>
          <w:sz w:val="24"/>
          <w:szCs w:val="24"/>
        </w:rPr>
        <w:t xml:space="preserve">  Referatul Primarului comunei Andrasesti 5</w:t>
      </w:r>
      <w:r>
        <w:rPr>
          <w:rFonts w:hint="default" w:ascii="Tahoma" w:hAnsi="Tahoma" w:cs="Tahoma"/>
          <w:sz w:val="24"/>
          <w:szCs w:val="24"/>
          <w:lang w:val="en-US"/>
        </w:rPr>
        <w:t xml:space="preserve">39 </w:t>
      </w:r>
      <w:r>
        <w:rPr>
          <w:rFonts w:hint="default" w:ascii="Tahoma" w:hAnsi="Tahoma" w:cs="Tahoma"/>
          <w:sz w:val="24"/>
          <w:szCs w:val="24"/>
        </w:rPr>
        <w:t>din 12.</w:t>
      </w:r>
      <w:r>
        <w:rPr>
          <w:rFonts w:hint="default" w:ascii="Tahoma" w:hAnsi="Tahoma" w:cs="Tahoma"/>
          <w:sz w:val="24"/>
          <w:szCs w:val="24"/>
          <w:lang w:val="en-US"/>
        </w:rPr>
        <w:t>0</w:t>
      </w:r>
      <w:r>
        <w:rPr>
          <w:rFonts w:hint="default" w:ascii="Tahoma" w:hAnsi="Tahoma" w:cs="Tahoma"/>
          <w:sz w:val="24"/>
          <w:szCs w:val="24"/>
        </w:rPr>
        <w:t>2.202</w:t>
      </w:r>
      <w:r>
        <w:rPr>
          <w:rFonts w:hint="default" w:ascii="Tahoma" w:hAnsi="Tahoma" w:cs="Tahoma"/>
          <w:sz w:val="24"/>
          <w:szCs w:val="24"/>
          <w:lang w:val="en-US"/>
        </w:rPr>
        <w:t>5</w:t>
      </w:r>
      <w:r>
        <w:rPr>
          <w:rFonts w:hint="default" w:ascii="Tahoma" w:hAnsi="Tahoma" w:cs="Tahoma"/>
          <w:sz w:val="24"/>
          <w:szCs w:val="24"/>
        </w:rPr>
        <w:t xml:space="preserve"> privind necesitatea aprobarii infiintarii si realizarii  obiectivului  de  investitii  REABILITARE SI EXTINDERE SCOALA GIMNAZIALĂ “ȘTEFAN COPOIU” ANDRĂȘEȘTI, JUDETUL IALOMIȚA;</w:t>
      </w:r>
    </w:p>
    <w:p w14:paraId="52396FE2">
      <w:pPr>
        <w:jc w:val="both"/>
        <w:rPr>
          <w:rFonts w:hint="default" w:ascii="Tahoma" w:hAnsi="Tahoma" w:cs="Tahoma"/>
          <w:sz w:val="24"/>
          <w:szCs w:val="24"/>
        </w:rPr>
      </w:pPr>
      <w:r>
        <w:rPr>
          <w:rFonts w:hint="default" w:ascii="Tahoma" w:hAnsi="Tahoma" w:cs="Tahoma"/>
          <w:sz w:val="24"/>
          <w:szCs w:val="24"/>
        </w:rPr>
        <w:t>- Raportul   de  specialitate   nr.</w:t>
      </w:r>
      <w:r>
        <w:rPr>
          <w:rFonts w:hint="default" w:ascii="Tahoma" w:hAnsi="Tahoma" w:cs="Tahoma"/>
          <w:sz w:val="24"/>
          <w:szCs w:val="24"/>
          <w:lang w:val="en-US"/>
        </w:rPr>
        <w:t xml:space="preserve"> </w:t>
      </w:r>
      <w:r>
        <w:rPr>
          <w:rFonts w:hint="default" w:ascii="Tahoma" w:hAnsi="Tahoma" w:cs="Tahoma"/>
          <w:sz w:val="24"/>
          <w:szCs w:val="24"/>
        </w:rPr>
        <w:t>5</w:t>
      </w:r>
      <w:r>
        <w:rPr>
          <w:rFonts w:hint="default" w:ascii="Tahoma" w:hAnsi="Tahoma" w:cs="Tahoma"/>
          <w:sz w:val="24"/>
          <w:szCs w:val="24"/>
          <w:lang w:val="en-US"/>
        </w:rPr>
        <w:t xml:space="preserve">52 </w:t>
      </w:r>
      <w:r>
        <w:rPr>
          <w:rFonts w:hint="default" w:ascii="Tahoma" w:hAnsi="Tahoma" w:cs="Tahoma"/>
          <w:sz w:val="24"/>
          <w:szCs w:val="24"/>
        </w:rPr>
        <w:t>din 12.</w:t>
      </w:r>
      <w:r>
        <w:rPr>
          <w:rFonts w:hint="default" w:ascii="Tahoma" w:hAnsi="Tahoma" w:cs="Tahoma"/>
          <w:sz w:val="24"/>
          <w:szCs w:val="24"/>
          <w:lang w:val="en-US"/>
        </w:rPr>
        <w:t>0</w:t>
      </w:r>
      <w:r>
        <w:rPr>
          <w:rFonts w:hint="default" w:ascii="Tahoma" w:hAnsi="Tahoma" w:cs="Tahoma"/>
          <w:sz w:val="24"/>
          <w:szCs w:val="24"/>
        </w:rPr>
        <w:t>2.202</w:t>
      </w:r>
      <w:r>
        <w:rPr>
          <w:rFonts w:hint="default" w:ascii="Tahoma" w:hAnsi="Tahoma" w:cs="Tahoma"/>
          <w:sz w:val="24"/>
          <w:szCs w:val="24"/>
          <w:lang w:val="en-US"/>
        </w:rPr>
        <w:t>5</w:t>
      </w:r>
      <w:r>
        <w:rPr>
          <w:rFonts w:hint="default" w:ascii="Tahoma" w:hAnsi="Tahoma" w:cs="Tahoma"/>
          <w:sz w:val="24"/>
          <w:szCs w:val="24"/>
        </w:rPr>
        <w:t>al  Compartimentului  achizitii publice   din  Cadrul Primariei comunei Andrasesti, judetul  Ialomita;</w:t>
      </w:r>
    </w:p>
    <w:p w14:paraId="3F5180FE">
      <w:pPr>
        <w:spacing w:before="0" w:after="0"/>
        <w:jc w:val="both"/>
        <w:rPr>
          <w:rFonts w:ascii="Tahoma" w:hAnsi="Tahoma" w:cs="Tahoma"/>
          <w:sz w:val="24"/>
          <w:szCs w:val="24"/>
        </w:rPr>
      </w:pPr>
      <w:r>
        <w:rPr>
          <w:rFonts w:ascii="Tahoma" w:hAnsi="Tahoma" w:cs="Tahoma"/>
          <w:sz w:val="24"/>
          <w:szCs w:val="24"/>
        </w:rPr>
        <w:t>-     Avizele comiilor de specialitate ale consiliului local Andrasesti;</w:t>
      </w:r>
    </w:p>
    <w:p w14:paraId="52C9628D">
      <w:pPr>
        <w:spacing w:after="0"/>
        <w:jc w:val="both"/>
        <w:rPr>
          <w:rFonts w:ascii="Tahoma" w:hAnsi="Tahoma" w:cs="Tahoma"/>
          <w:b/>
          <w:sz w:val="24"/>
          <w:szCs w:val="24"/>
        </w:rPr>
      </w:pPr>
      <w:r>
        <w:rPr>
          <w:rFonts w:ascii="Tahoma" w:hAnsi="Tahoma" w:cs="Tahoma"/>
          <w:sz w:val="24"/>
          <w:szCs w:val="24"/>
        </w:rPr>
        <w:t>-     Avizul secretarului general comunei Andrasesti;</w:t>
      </w:r>
    </w:p>
    <w:p w14:paraId="7525E9FC">
      <w:pPr>
        <w:spacing w:before="0" w:after="0"/>
        <w:jc w:val="both"/>
        <w:rPr>
          <w:rFonts w:ascii="Tahoma" w:hAnsi="Tahoma" w:cs="Tahoma"/>
          <w:b/>
          <w:sz w:val="24"/>
          <w:szCs w:val="24"/>
        </w:rPr>
      </w:pPr>
      <w:r>
        <w:rPr>
          <w:rFonts w:ascii="Tahoma" w:hAnsi="Tahoma" w:cs="Tahoma"/>
          <w:b/>
          <w:sz w:val="24"/>
          <w:szCs w:val="24"/>
        </w:rPr>
        <w:t>In conformitate cu prevederile:</w:t>
      </w:r>
    </w:p>
    <w:p w14:paraId="2B3350A3">
      <w:pPr>
        <w:spacing w:before="0" w:after="0"/>
        <w:jc w:val="both"/>
        <w:rPr>
          <w:rFonts w:ascii="Tahoma" w:hAnsi="Tahoma" w:cs="Tahoma"/>
          <w:bCs/>
          <w:sz w:val="24"/>
          <w:szCs w:val="24"/>
        </w:rPr>
      </w:pPr>
      <w:r>
        <w:rPr>
          <w:rFonts w:ascii="Tahoma" w:hAnsi="Tahoma" w:cs="Tahoma"/>
          <w:bCs/>
          <w:sz w:val="24"/>
          <w:szCs w:val="24"/>
        </w:rPr>
        <w:t>-     art.  I  alin. (2) art. 3, art. 4, art. 5 alin. (1) si (2) din H.G. nr. 907/2016 privind etapele de elaborare si continut  cadru  al  documentatiilor  tehnico-economice  aferente obiectivelor/proiectelor  de  investitii finantate din fonduri publice, cu modificarile si completarile ulterioare</w:t>
      </w:r>
    </w:p>
    <w:p w14:paraId="7D8293AE">
      <w:pPr>
        <w:spacing w:before="0" w:after="0"/>
        <w:jc w:val="both"/>
        <w:rPr>
          <w:rFonts w:ascii="Tahoma" w:hAnsi="Tahoma" w:cs="Tahoma"/>
          <w:b/>
          <w:sz w:val="24"/>
          <w:szCs w:val="24"/>
        </w:rPr>
      </w:pPr>
      <w:r>
        <w:rPr>
          <w:rFonts w:ascii="Tahoma" w:hAnsi="Tahoma" w:cs="Tahoma"/>
          <w:b/>
          <w:sz w:val="24"/>
          <w:szCs w:val="24"/>
        </w:rPr>
        <w:t>Luand in considerare:</w:t>
      </w:r>
    </w:p>
    <w:p w14:paraId="6407A802">
      <w:pPr>
        <w:spacing w:after="0"/>
        <w:jc w:val="both"/>
        <w:rPr>
          <w:rFonts w:ascii="Tahoma" w:hAnsi="Tahoma" w:cs="Tahoma"/>
          <w:bCs/>
          <w:sz w:val="24"/>
          <w:szCs w:val="24"/>
        </w:rPr>
      </w:pPr>
      <w:r>
        <w:rPr>
          <w:rFonts w:ascii="Tahoma" w:hAnsi="Tahoma" w:cs="Tahoma"/>
          <w:bCs/>
          <w:sz w:val="24"/>
          <w:szCs w:val="24"/>
        </w:rPr>
        <w:t>-     prevederile  art. 44 alin (1)  din  Legea  273 / 2006  privind  finantele  publice  locale, cu  modificarile  si completarile ulterioare;</w:t>
      </w:r>
    </w:p>
    <w:p w14:paraId="6FE530D0">
      <w:pPr>
        <w:spacing w:before="0" w:after="0"/>
        <w:jc w:val="both"/>
        <w:rPr>
          <w:rFonts w:ascii="Tahoma" w:hAnsi="Tahoma" w:cs="Tahoma"/>
          <w:bCs/>
          <w:sz w:val="24"/>
        </w:rPr>
      </w:pPr>
      <w:r>
        <w:rPr>
          <w:rFonts w:ascii="Tahoma" w:hAnsi="Tahoma" w:cs="Tahoma"/>
          <w:bCs/>
          <w:sz w:val="24"/>
        </w:rPr>
        <w:t>-     art. 291 alin. (1) din Legea nr. 227/2015 privind Codul Fiscal, cu modificarile si completarile ulterioare;</w:t>
      </w:r>
    </w:p>
    <w:p w14:paraId="67176A17">
      <w:pPr>
        <w:spacing w:before="0" w:after="0"/>
        <w:jc w:val="both"/>
        <w:rPr>
          <w:rFonts w:ascii="Tahoma" w:hAnsi="Tahoma" w:cs="Tahoma"/>
          <w:bCs/>
          <w:sz w:val="24"/>
        </w:rPr>
      </w:pPr>
      <w:r>
        <w:rPr>
          <w:rFonts w:ascii="Tahoma" w:hAnsi="Tahoma" w:cs="Tahoma"/>
          <w:bCs/>
          <w:sz w:val="24"/>
        </w:rPr>
        <w:t>-     art. 43 alin. (4) din Legea nr. 24/2000 privind  normele de tehnica legislativa pentru elaborarea actelor normative, republicata;</w:t>
      </w:r>
    </w:p>
    <w:p w14:paraId="2EA6A669">
      <w:pPr>
        <w:spacing w:before="0" w:after="0"/>
        <w:jc w:val="both"/>
        <w:rPr>
          <w:rFonts w:ascii="Tahoma" w:hAnsi="Tahoma" w:cs="Tahoma"/>
          <w:bCs/>
          <w:sz w:val="24"/>
        </w:rPr>
      </w:pPr>
      <w:r>
        <w:rPr>
          <w:rFonts w:ascii="Tahoma" w:hAnsi="Tahoma" w:cs="Tahoma"/>
          <w:bCs/>
          <w:sz w:val="24"/>
        </w:rPr>
        <w:t>-     constatand  ca  s-au   indeplinit  dispozitiile  Legii  nr.  52/2003     privind  transparenta  decizionala  in administratia publica;</w:t>
      </w:r>
    </w:p>
    <w:p w14:paraId="4A4ADF90">
      <w:pPr>
        <w:spacing w:before="0" w:after="0"/>
        <w:jc w:val="both"/>
        <w:rPr>
          <w:rFonts w:ascii="Tahoma" w:hAnsi="Tahoma" w:cs="Tahoma"/>
          <w:bCs/>
          <w:sz w:val="24"/>
        </w:rPr>
      </w:pPr>
    </w:p>
    <w:p w14:paraId="7C69922B">
      <w:pPr>
        <w:spacing w:before="0" w:after="0"/>
        <w:jc w:val="both"/>
        <w:rPr>
          <w:rFonts w:ascii="Tahoma" w:hAnsi="Tahoma" w:cs="Tahoma"/>
          <w:bCs/>
          <w:sz w:val="24"/>
        </w:rPr>
      </w:pPr>
      <w:r>
        <w:rPr>
          <w:rFonts w:ascii="Tahoma" w:hAnsi="Tahoma" w:cs="Tahoma"/>
          <w:bCs/>
          <w:sz w:val="24"/>
        </w:rPr>
        <w:t>In temeiul  art. 106 alin. (1) art. 129 alin. (2), lit. (b si art. 139 alin. (1), art. 196 alin. (1) lit. (a   din Ordonanta de Urgenta nr. 57/2019 privind Codul Administrativ, cu modificarile si completarile ulterioare;</w:t>
      </w:r>
    </w:p>
    <w:p w14:paraId="798407B5">
      <w:pPr>
        <w:spacing w:after="0"/>
        <w:rPr>
          <w:rFonts w:ascii="Tahoma" w:hAnsi="Tahoma" w:cs="Tahoma"/>
          <w:b/>
          <w:szCs w:val="22"/>
        </w:rPr>
      </w:pPr>
    </w:p>
    <w:p w14:paraId="5ED9D6F9">
      <w:pPr>
        <w:spacing w:after="0"/>
        <w:jc w:val="center"/>
        <w:rPr>
          <w:rFonts w:ascii="Tahoma" w:hAnsi="Tahoma" w:cs="Tahoma"/>
          <w:b/>
          <w:sz w:val="32"/>
          <w:szCs w:val="32"/>
        </w:rPr>
      </w:pPr>
      <w:r>
        <w:rPr>
          <w:rFonts w:ascii="Tahoma" w:hAnsi="Tahoma" w:cs="Tahoma"/>
          <w:b/>
          <w:sz w:val="32"/>
          <w:szCs w:val="32"/>
        </w:rPr>
        <w:t>H O T Ă R Ă Ș T E</w:t>
      </w:r>
    </w:p>
    <w:p w14:paraId="48DB4796">
      <w:pPr>
        <w:jc w:val="both"/>
        <w:rPr>
          <w:rFonts w:ascii="Tahoma" w:hAnsi="Tahoma" w:cs="Tahoma"/>
          <w:sz w:val="24"/>
          <w:szCs w:val="24"/>
        </w:rPr>
      </w:pPr>
      <w:r>
        <w:rPr>
          <w:rFonts w:ascii="Tahoma" w:hAnsi="Tahoma" w:cs="Tahoma"/>
          <w:sz w:val="24"/>
        </w:rPr>
        <w:tab/>
      </w:r>
      <w:r>
        <w:rPr>
          <w:rFonts w:ascii="Tahoma" w:hAnsi="Tahoma" w:cs="Tahoma"/>
          <w:b/>
          <w:sz w:val="24"/>
          <w:szCs w:val="24"/>
          <w:u w:val="single"/>
        </w:rPr>
        <w:t>Art. 1</w:t>
      </w:r>
      <w:r>
        <w:rPr>
          <w:rFonts w:ascii="Tahoma" w:hAnsi="Tahoma" w:cs="Tahoma"/>
          <w:sz w:val="24"/>
          <w:szCs w:val="24"/>
          <w:u w:val="single"/>
        </w:rPr>
        <w:t>.</w:t>
      </w:r>
      <w:r>
        <w:rPr>
          <w:rFonts w:ascii="Tahoma" w:hAnsi="Tahoma" w:cs="Tahoma"/>
          <w:sz w:val="24"/>
          <w:szCs w:val="24"/>
        </w:rPr>
        <w:t xml:space="preserve"> - Se aprobă DEVIZUL GENERAL </w:t>
      </w:r>
      <w:r>
        <w:rPr>
          <w:rFonts w:hint="default" w:ascii="Tahoma" w:hAnsi="Tahoma" w:cs="Tahoma"/>
          <w:b/>
          <w:bCs/>
          <w:sz w:val="24"/>
          <w:lang w:val="en-US"/>
        </w:rPr>
        <w:t xml:space="preserve"> al </w:t>
      </w:r>
      <w:r>
        <w:rPr>
          <w:rFonts w:ascii="Tahoma" w:hAnsi="Tahoma" w:cs="Tahoma"/>
          <w:b/>
          <w:bCs/>
          <w:sz w:val="24"/>
        </w:rPr>
        <w:t>proiectului</w:t>
      </w:r>
      <w:r>
        <w:rPr>
          <w:rFonts w:hint="default" w:ascii="Tahoma" w:hAnsi="Tahoma" w:cs="Tahoma"/>
          <w:b/>
          <w:bCs/>
          <w:sz w:val="24"/>
          <w:lang w:val="en-US"/>
        </w:rPr>
        <w:t xml:space="preserve"> </w:t>
      </w:r>
      <w:r>
        <w:rPr>
          <w:rFonts w:ascii="Tahoma" w:hAnsi="Tahoma" w:cs="Tahoma"/>
          <w:b/>
          <w:sz w:val="24"/>
        </w:rPr>
        <w:t>„REABILITARE SI EXTINDERE SCOALA GIMNAZIALĂ “ȘTEFAN COPOIU” ANDR</w:t>
      </w:r>
      <w:bookmarkStart w:id="0" w:name="_GoBack"/>
      <w:bookmarkEnd w:id="0"/>
      <w:r>
        <w:rPr>
          <w:rFonts w:ascii="Tahoma" w:hAnsi="Tahoma" w:cs="Tahoma"/>
          <w:b/>
          <w:sz w:val="24"/>
        </w:rPr>
        <w:t>ĂȘEȘTI, JUDETUL IALOMIȚA”</w:t>
      </w:r>
      <w:r>
        <w:rPr>
          <w:rFonts w:ascii="Tahoma" w:hAnsi="Tahoma" w:cs="Tahoma"/>
          <w:b/>
          <w:sz w:val="24"/>
          <w:szCs w:val="24"/>
        </w:rPr>
        <w:t>,</w:t>
      </w:r>
      <w:r>
        <w:rPr>
          <w:rFonts w:ascii="Tahoma" w:hAnsi="Tahoma" w:cs="Tahoma"/>
          <w:sz w:val="24"/>
          <w:szCs w:val="24"/>
        </w:rPr>
        <w:t xml:space="preserve"> conform anexei  1, anexa la prezenta</w:t>
      </w:r>
    </w:p>
    <w:p w14:paraId="5C71EF25">
      <w:pPr>
        <w:spacing w:after="0"/>
        <w:ind w:firstLine="708" w:firstLineChars="0"/>
        <w:jc w:val="both"/>
        <w:rPr>
          <w:rFonts w:ascii="Tahoma" w:hAnsi="Tahoma" w:cs="Tahoma"/>
          <w:b/>
          <w:sz w:val="24"/>
          <w:szCs w:val="24"/>
        </w:rPr>
      </w:pPr>
      <w:r>
        <w:rPr>
          <w:rFonts w:ascii="Tahoma" w:hAnsi="Tahoma" w:cs="Tahoma"/>
          <w:b/>
          <w:sz w:val="24"/>
          <w:szCs w:val="24"/>
          <w:u w:val="single"/>
        </w:rPr>
        <w:t>Art. 2.</w:t>
      </w:r>
      <w:r>
        <w:rPr>
          <w:rFonts w:ascii="Tahoma" w:hAnsi="Tahoma" w:cs="Tahoma"/>
          <w:sz w:val="24"/>
          <w:szCs w:val="24"/>
        </w:rPr>
        <w:t xml:space="preserve"> – Se aproba valoarea proiectului, </w:t>
      </w:r>
    </w:p>
    <w:tbl>
      <w:tblPr>
        <w:tblStyle w:val="12"/>
        <w:tblW w:w="9637" w:type="dxa"/>
        <w:tblInd w:w="45" w:type="dxa"/>
        <w:tblLayout w:type="fixed"/>
        <w:tblCellMar>
          <w:top w:w="0" w:type="dxa"/>
          <w:left w:w="10" w:type="dxa"/>
          <w:bottom w:w="0" w:type="dxa"/>
          <w:right w:w="10" w:type="dxa"/>
        </w:tblCellMar>
      </w:tblPr>
      <w:tblGrid>
        <w:gridCol w:w="3825"/>
        <w:gridCol w:w="1860"/>
        <w:gridCol w:w="1859"/>
        <w:gridCol w:w="2093"/>
      </w:tblGrid>
      <w:tr w14:paraId="03962CC5">
        <w:tblPrEx>
          <w:tblCellMar>
            <w:top w:w="0" w:type="dxa"/>
            <w:left w:w="10" w:type="dxa"/>
            <w:bottom w:w="0" w:type="dxa"/>
            <w:right w:w="10" w:type="dxa"/>
          </w:tblCellMar>
        </w:tblPrEx>
        <w:tc>
          <w:tcPr>
            <w:tcW w:w="3825" w:type="dxa"/>
            <w:tcBorders>
              <w:top w:val="single" w:color="000000" w:sz="2" w:space="0"/>
              <w:left w:val="single" w:color="000000" w:sz="2" w:space="0"/>
              <w:bottom w:val="single" w:color="000000" w:sz="2" w:space="0"/>
            </w:tcBorders>
            <w:shd w:val="clear" w:color="auto" w:fill="auto"/>
            <w:tcMar>
              <w:top w:w="55" w:type="dxa"/>
              <w:left w:w="55" w:type="dxa"/>
              <w:bottom w:w="55" w:type="dxa"/>
              <w:right w:w="55" w:type="dxa"/>
            </w:tcMar>
            <w:vAlign w:val="top"/>
          </w:tcPr>
          <w:p w14:paraId="5AF61936">
            <w:pPr>
              <w:pStyle w:val="21"/>
              <w:keepNext w:val="0"/>
              <w:keepLines w:val="0"/>
              <w:widowControl w:val="0"/>
              <w:suppressLineNumbers/>
              <w:suppressAutoHyphens/>
              <w:autoSpaceDE/>
              <w:autoSpaceDN w:val="0"/>
              <w:spacing w:before="0" w:beforeAutospacing="0" w:after="0" w:afterAutospacing="0"/>
              <w:ind w:left="0" w:leftChars="0" w:right="0" w:rightChars="0"/>
              <w:jc w:val="both"/>
              <w:rPr>
                <w:rFonts w:hint="default" w:ascii="Tahoma" w:hAnsi="Tahoma" w:cs="Tahoma"/>
                <w:b/>
                <w:bCs w:val="0"/>
                <w:sz w:val="24"/>
                <w:szCs w:val="24"/>
              </w:rPr>
            </w:pPr>
          </w:p>
        </w:tc>
        <w:tc>
          <w:tcPr>
            <w:tcW w:w="1860" w:type="dxa"/>
            <w:tcBorders>
              <w:top w:val="single" w:color="000000" w:sz="2" w:space="0"/>
              <w:left w:val="single" w:color="000000" w:sz="2" w:space="0"/>
              <w:bottom w:val="single" w:color="000000" w:sz="2" w:space="0"/>
            </w:tcBorders>
            <w:shd w:val="clear" w:color="auto" w:fill="auto"/>
            <w:tcMar>
              <w:top w:w="55" w:type="dxa"/>
              <w:left w:w="55" w:type="dxa"/>
              <w:bottom w:w="55" w:type="dxa"/>
              <w:right w:w="55" w:type="dxa"/>
            </w:tcMar>
            <w:vAlign w:val="top"/>
          </w:tcPr>
          <w:p w14:paraId="626DF1B7">
            <w:pPr>
              <w:pStyle w:val="21"/>
              <w:keepNext w:val="0"/>
              <w:keepLines w:val="0"/>
              <w:widowControl w:val="0"/>
              <w:suppressLineNumbers/>
              <w:suppressAutoHyphens/>
              <w:autoSpaceDE/>
              <w:autoSpaceDN w:val="0"/>
              <w:spacing w:before="0" w:beforeAutospacing="0" w:after="0" w:afterAutospacing="0"/>
              <w:ind w:left="0" w:leftChars="0" w:right="0" w:rightChars="0"/>
              <w:jc w:val="both"/>
              <w:rPr>
                <w:rFonts w:hint="default" w:ascii="Tahoma" w:hAnsi="Tahoma" w:cs="Tahoma"/>
                <w:b/>
                <w:bCs w:val="0"/>
                <w:sz w:val="24"/>
                <w:szCs w:val="24"/>
              </w:rPr>
            </w:pPr>
            <w:r>
              <w:rPr>
                <w:rFonts w:hint="default" w:ascii="Tahoma" w:hAnsi="Tahoma" w:eastAsia="SimSun" w:cs="Tahoma"/>
                <w:b/>
                <w:bCs w:val="0"/>
                <w:kern w:val="3"/>
                <w:sz w:val="24"/>
                <w:szCs w:val="24"/>
                <w:lang w:val="en-US" w:eastAsia="zh-CN" w:bidi="ar"/>
              </w:rPr>
              <w:t>Total (cu TVA)</w:t>
            </w:r>
          </w:p>
        </w:tc>
        <w:tc>
          <w:tcPr>
            <w:tcW w:w="1859" w:type="dxa"/>
            <w:tcBorders>
              <w:top w:val="single" w:color="000000" w:sz="2" w:space="0"/>
              <w:left w:val="single" w:color="000000" w:sz="2" w:space="0"/>
              <w:bottom w:val="single" w:color="000000" w:sz="2" w:space="0"/>
            </w:tcBorders>
            <w:shd w:val="clear" w:color="auto" w:fill="auto"/>
            <w:tcMar>
              <w:top w:w="55" w:type="dxa"/>
              <w:left w:w="55" w:type="dxa"/>
              <w:bottom w:w="55" w:type="dxa"/>
              <w:right w:w="55" w:type="dxa"/>
            </w:tcMar>
            <w:vAlign w:val="top"/>
          </w:tcPr>
          <w:p w14:paraId="57DD4B25">
            <w:pPr>
              <w:pStyle w:val="21"/>
              <w:keepNext w:val="0"/>
              <w:keepLines w:val="0"/>
              <w:widowControl w:val="0"/>
              <w:suppressLineNumbers/>
              <w:suppressAutoHyphens/>
              <w:autoSpaceDE/>
              <w:autoSpaceDN w:val="0"/>
              <w:spacing w:before="0" w:beforeAutospacing="0" w:after="0" w:afterAutospacing="0"/>
              <w:ind w:left="0" w:leftChars="0" w:right="0" w:rightChars="0"/>
              <w:jc w:val="both"/>
              <w:rPr>
                <w:rFonts w:hint="default" w:ascii="Tahoma" w:hAnsi="Tahoma" w:cs="Tahoma"/>
                <w:b/>
                <w:bCs w:val="0"/>
                <w:sz w:val="24"/>
                <w:szCs w:val="24"/>
              </w:rPr>
            </w:pPr>
            <w:r>
              <w:rPr>
                <w:rFonts w:hint="default" w:ascii="Tahoma" w:hAnsi="Tahoma" w:eastAsia="SimSun" w:cs="Tahoma"/>
                <w:b/>
                <w:bCs w:val="0"/>
                <w:kern w:val="3"/>
                <w:sz w:val="24"/>
                <w:szCs w:val="24"/>
                <w:lang w:val="en-US" w:eastAsia="zh-CN" w:bidi="ar"/>
              </w:rPr>
              <w:t>TVA</w:t>
            </w:r>
          </w:p>
        </w:tc>
        <w:tc>
          <w:tcPr>
            <w:tcW w:w="2093" w:type="dxa"/>
            <w:tcBorders>
              <w:top w:val="single" w:color="000000" w:sz="2" w:space="0"/>
              <w:left w:val="single" w:color="000000" w:sz="2" w:space="0"/>
              <w:bottom w:val="single" w:color="000000" w:sz="2" w:space="0"/>
              <w:right w:val="single" w:color="000000" w:sz="2" w:space="0"/>
            </w:tcBorders>
            <w:shd w:val="clear" w:color="auto" w:fill="auto"/>
            <w:tcMar>
              <w:top w:w="55" w:type="dxa"/>
              <w:left w:w="55" w:type="dxa"/>
              <w:bottom w:w="55" w:type="dxa"/>
              <w:right w:w="55" w:type="dxa"/>
            </w:tcMar>
            <w:vAlign w:val="top"/>
          </w:tcPr>
          <w:p w14:paraId="74CF11D7">
            <w:pPr>
              <w:pStyle w:val="21"/>
              <w:keepNext w:val="0"/>
              <w:keepLines w:val="0"/>
              <w:widowControl w:val="0"/>
              <w:suppressLineNumbers/>
              <w:suppressAutoHyphens/>
              <w:autoSpaceDE/>
              <w:autoSpaceDN w:val="0"/>
              <w:spacing w:before="0" w:beforeAutospacing="0" w:after="0" w:afterAutospacing="0"/>
              <w:ind w:left="0" w:leftChars="0" w:right="0" w:rightChars="0"/>
              <w:jc w:val="both"/>
              <w:rPr>
                <w:rFonts w:hint="default" w:ascii="Tahoma" w:hAnsi="Tahoma" w:cs="Tahoma"/>
                <w:b/>
                <w:bCs w:val="0"/>
                <w:sz w:val="24"/>
                <w:szCs w:val="24"/>
              </w:rPr>
            </w:pPr>
            <w:r>
              <w:rPr>
                <w:rFonts w:hint="default" w:ascii="Tahoma" w:hAnsi="Tahoma" w:eastAsia="SimSun" w:cs="Tahoma"/>
                <w:b/>
                <w:bCs w:val="0"/>
                <w:kern w:val="3"/>
                <w:sz w:val="24"/>
                <w:szCs w:val="24"/>
                <w:lang w:val="en-US" w:eastAsia="zh-CN" w:bidi="ar"/>
              </w:rPr>
              <w:t>Fara TVA</w:t>
            </w:r>
          </w:p>
        </w:tc>
      </w:tr>
      <w:tr w14:paraId="410B1325">
        <w:tblPrEx>
          <w:tblCellMar>
            <w:top w:w="0" w:type="dxa"/>
            <w:left w:w="10" w:type="dxa"/>
            <w:bottom w:w="0" w:type="dxa"/>
            <w:right w:w="10" w:type="dxa"/>
          </w:tblCellMar>
        </w:tblPrEx>
        <w:tc>
          <w:tcPr>
            <w:tcW w:w="3825" w:type="dxa"/>
            <w:tcBorders>
              <w:left w:val="single" w:color="000000" w:sz="2" w:space="0"/>
              <w:bottom w:val="single" w:color="000000" w:sz="2" w:space="0"/>
            </w:tcBorders>
            <w:shd w:val="clear" w:color="auto" w:fill="auto"/>
            <w:tcMar>
              <w:top w:w="55" w:type="dxa"/>
              <w:left w:w="55" w:type="dxa"/>
              <w:bottom w:w="55" w:type="dxa"/>
              <w:right w:w="55" w:type="dxa"/>
            </w:tcMar>
            <w:vAlign w:val="top"/>
          </w:tcPr>
          <w:p w14:paraId="1FFF1E1F">
            <w:pPr>
              <w:pStyle w:val="21"/>
              <w:keepNext w:val="0"/>
              <w:keepLines w:val="0"/>
              <w:widowControl w:val="0"/>
              <w:suppressLineNumbers/>
              <w:suppressAutoHyphens/>
              <w:autoSpaceDE/>
              <w:autoSpaceDN w:val="0"/>
              <w:spacing w:before="0" w:beforeAutospacing="0" w:after="0" w:afterAutospacing="0"/>
              <w:ind w:left="0" w:leftChars="0" w:right="0" w:rightChars="0"/>
              <w:jc w:val="both"/>
              <w:rPr>
                <w:rFonts w:hint="default" w:ascii="Tahoma" w:hAnsi="Tahoma" w:cs="Tahoma"/>
                <w:b/>
                <w:bCs w:val="0"/>
                <w:sz w:val="24"/>
                <w:szCs w:val="24"/>
              </w:rPr>
            </w:pPr>
            <w:r>
              <w:rPr>
                <w:rFonts w:hint="default" w:ascii="Tahoma" w:hAnsi="Tahoma" w:eastAsia="SimSun" w:cs="Tahoma"/>
                <w:b/>
                <w:bCs w:val="0"/>
                <w:kern w:val="3"/>
                <w:sz w:val="24"/>
                <w:szCs w:val="24"/>
                <w:lang w:val="en-US" w:eastAsia="zh-CN" w:bidi="ar"/>
              </w:rPr>
              <w:t>Total genaral (lei)</w:t>
            </w:r>
          </w:p>
        </w:tc>
        <w:tc>
          <w:tcPr>
            <w:tcW w:w="1860" w:type="dxa"/>
            <w:tcBorders>
              <w:left w:val="single" w:color="000000" w:sz="2" w:space="0"/>
              <w:bottom w:val="single" w:color="000000" w:sz="2" w:space="0"/>
            </w:tcBorders>
            <w:shd w:val="clear" w:color="auto" w:fill="auto"/>
            <w:tcMar>
              <w:top w:w="55" w:type="dxa"/>
              <w:left w:w="55" w:type="dxa"/>
              <w:bottom w:w="55" w:type="dxa"/>
              <w:right w:w="55" w:type="dxa"/>
            </w:tcMar>
            <w:vAlign w:val="top"/>
          </w:tcPr>
          <w:p w14:paraId="3E270DD6">
            <w:pPr>
              <w:pStyle w:val="21"/>
              <w:keepNext w:val="0"/>
              <w:keepLines w:val="0"/>
              <w:widowControl w:val="0"/>
              <w:suppressLineNumbers w:val="0"/>
              <w:suppressAutoHyphens/>
              <w:autoSpaceDE/>
              <w:autoSpaceDN w:val="0"/>
              <w:spacing w:before="0" w:beforeAutospacing="0" w:after="0" w:afterAutospacing="0" w:line="360" w:lineRule="auto"/>
              <w:ind w:left="45" w:leftChars="0" w:right="45" w:rightChars="0" w:hanging="30" w:firstLineChars="0"/>
              <w:jc w:val="both"/>
              <w:rPr>
                <w:rFonts w:hint="default" w:ascii="Tahoma" w:hAnsi="Tahoma" w:cs="Tahoma"/>
                <w:b/>
                <w:bCs w:val="0"/>
                <w:color w:val="000000"/>
                <w:sz w:val="24"/>
                <w:szCs w:val="24"/>
                <w:lang w:val="ro-RO"/>
              </w:rPr>
            </w:pPr>
            <w:r>
              <w:rPr>
                <w:rFonts w:hint="default" w:ascii="Tahoma" w:hAnsi="Tahoma" w:eastAsia="SimSun" w:cs="Tahoma"/>
                <w:b/>
                <w:bCs w:val="0"/>
                <w:color w:val="000000"/>
                <w:kern w:val="3"/>
                <w:sz w:val="24"/>
                <w:szCs w:val="24"/>
                <w:lang w:val="en-US" w:eastAsia="zh-CN" w:bidi="ar"/>
              </w:rPr>
              <w:t>12.746.832,5</w:t>
            </w:r>
          </w:p>
        </w:tc>
        <w:tc>
          <w:tcPr>
            <w:tcW w:w="1859" w:type="dxa"/>
            <w:tcBorders>
              <w:left w:val="single" w:color="000000" w:sz="2" w:space="0"/>
              <w:bottom w:val="single" w:color="000000" w:sz="2" w:space="0"/>
            </w:tcBorders>
            <w:shd w:val="clear" w:color="auto" w:fill="auto"/>
            <w:tcMar>
              <w:top w:w="55" w:type="dxa"/>
              <w:left w:w="55" w:type="dxa"/>
              <w:bottom w:w="55" w:type="dxa"/>
              <w:right w:w="55" w:type="dxa"/>
            </w:tcMar>
            <w:vAlign w:val="top"/>
          </w:tcPr>
          <w:p w14:paraId="79BDAE7C">
            <w:pPr>
              <w:pStyle w:val="21"/>
              <w:keepNext w:val="0"/>
              <w:keepLines w:val="0"/>
              <w:widowControl w:val="0"/>
              <w:suppressLineNumbers/>
              <w:suppressAutoHyphens/>
              <w:autoSpaceDE/>
              <w:autoSpaceDN w:val="0"/>
              <w:spacing w:before="0" w:beforeAutospacing="0" w:after="0" w:afterAutospacing="0"/>
              <w:ind w:left="0" w:leftChars="0" w:right="0" w:rightChars="0"/>
              <w:jc w:val="both"/>
              <w:rPr>
                <w:rFonts w:hint="default" w:ascii="Tahoma" w:hAnsi="Tahoma" w:cs="Tahoma"/>
                <w:b/>
                <w:bCs w:val="0"/>
                <w:sz w:val="24"/>
                <w:szCs w:val="24"/>
                <w:lang w:val="ro-RO"/>
              </w:rPr>
            </w:pPr>
            <w:r>
              <w:rPr>
                <w:rFonts w:hint="default" w:ascii="Tahoma" w:hAnsi="Tahoma" w:eastAsia="SimSun" w:cs="Tahoma"/>
                <w:b/>
                <w:bCs w:val="0"/>
                <w:kern w:val="3"/>
                <w:sz w:val="24"/>
                <w:szCs w:val="24"/>
                <w:lang w:val="en-US" w:eastAsia="zh-CN" w:bidi="ar"/>
              </w:rPr>
              <w:t>2.023.703,95</w:t>
            </w:r>
          </w:p>
        </w:tc>
        <w:tc>
          <w:tcPr>
            <w:tcW w:w="2093" w:type="dxa"/>
            <w:tcBorders>
              <w:left w:val="single" w:color="000000" w:sz="2" w:space="0"/>
              <w:bottom w:val="single" w:color="000000" w:sz="2" w:space="0"/>
              <w:right w:val="single" w:color="000000" w:sz="2" w:space="0"/>
            </w:tcBorders>
            <w:shd w:val="clear" w:color="auto" w:fill="auto"/>
            <w:tcMar>
              <w:top w:w="55" w:type="dxa"/>
              <w:left w:w="55" w:type="dxa"/>
              <w:bottom w:w="55" w:type="dxa"/>
              <w:right w:w="55" w:type="dxa"/>
            </w:tcMar>
            <w:vAlign w:val="top"/>
          </w:tcPr>
          <w:p w14:paraId="6D478479">
            <w:pPr>
              <w:pStyle w:val="21"/>
              <w:keepNext w:val="0"/>
              <w:keepLines w:val="0"/>
              <w:widowControl w:val="0"/>
              <w:suppressLineNumbers w:val="0"/>
              <w:suppressAutoHyphens/>
              <w:autoSpaceDE/>
              <w:autoSpaceDN w:val="0"/>
              <w:spacing w:before="0" w:beforeAutospacing="0" w:after="0" w:afterAutospacing="0" w:line="360" w:lineRule="auto"/>
              <w:ind w:left="0" w:leftChars="0" w:right="45" w:rightChars="0"/>
              <w:jc w:val="both"/>
              <w:rPr>
                <w:rFonts w:hint="default" w:ascii="Tahoma" w:hAnsi="Tahoma" w:cs="Tahoma"/>
                <w:b/>
                <w:bCs w:val="0"/>
                <w:color w:val="000000"/>
                <w:sz w:val="24"/>
                <w:szCs w:val="24"/>
                <w:lang w:val="ro-RO"/>
              </w:rPr>
            </w:pPr>
            <w:r>
              <w:rPr>
                <w:rFonts w:hint="default" w:ascii="Tahoma" w:hAnsi="Tahoma" w:eastAsia="SimSun" w:cs="Tahoma"/>
                <w:b/>
                <w:bCs w:val="0"/>
                <w:color w:val="000000"/>
                <w:kern w:val="3"/>
                <w:sz w:val="24"/>
                <w:szCs w:val="24"/>
                <w:lang w:val="en-US" w:eastAsia="zh-CN" w:bidi="ar"/>
              </w:rPr>
              <w:t>10.723.128,55</w:t>
            </w:r>
          </w:p>
        </w:tc>
      </w:tr>
      <w:tr w14:paraId="196D0F88">
        <w:tblPrEx>
          <w:tblCellMar>
            <w:top w:w="0" w:type="dxa"/>
            <w:left w:w="10" w:type="dxa"/>
            <w:bottom w:w="0" w:type="dxa"/>
            <w:right w:w="10" w:type="dxa"/>
          </w:tblCellMar>
        </w:tblPrEx>
        <w:tc>
          <w:tcPr>
            <w:tcW w:w="3825" w:type="dxa"/>
            <w:tcBorders>
              <w:left w:val="single" w:color="000000" w:sz="2" w:space="0"/>
              <w:bottom w:val="single" w:color="000000" w:sz="2" w:space="0"/>
            </w:tcBorders>
            <w:shd w:val="clear" w:color="auto" w:fill="auto"/>
            <w:tcMar>
              <w:top w:w="55" w:type="dxa"/>
              <w:left w:w="55" w:type="dxa"/>
              <w:bottom w:w="55" w:type="dxa"/>
              <w:right w:w="55" w:type="dxa"/>
            </w:tcMar>
            <w:vAlign w:val="top"/>
          </w:tcPr>
          <w:p w14:paraId="43DABFE0">
            <w:pPr>
              <w:pStyle w:val="21"/>
              <w:keepNext w:val="0"/>
              <w:keepLines w:val="0"/>
              <w:widowControl w:val="0"/>
              <w:suppressLineNumbers/>
              <w:suppressAutoHyphens/>
              <w:autoSpaceDE/>
              <w:autoSpaceDN w:val="0"/>
              <w:spacing w:before="0" w:beforeAutospacing="0" w:after="0" w:afterAutospacing="0"/>
              <w:ind w:left="0" w:leftChars="0" w:right="0" w:rightChars="0"/>
              <w:jc w:val="both"/>
              <w:rPr>
                <w:rFonts w:hint="default" w:ascii="Tahoma" w:hAnsi="Tahoma" w:cs="Tahoma"/>
                <w:b/>
                <w:bCs w:val="0"/>
                <w:sz w:val="24"/>
                <w:szCs w:val="24"/>
              </w:rPr>
            </w:pPr>
            <w:r>
              <w:rPr>
                <w:rFonts w:hint="default" w:ascii="Tahoma" w:hAnsi="Tahoma" w:eastAsia="SimSun" w:cs="Tahoma"/>
                <w:b/>
                <w:bCs w:val="0"/>
                <w:kern w:val="3"/>
                <w:sz w:val="24"/>
                <w:szCs w:val="24"/>
                <w:lang w:val="en-US" w:eastAsia="zh-CN" w:bidi="ar"/>
              </w:rPr>
              <w:t>C + M (lei)</w:t>
            </w:r>
          </w:p>
        </w:tc>
        <w:tc>
          <w:tcPr>
            <w:tcW w:w="1860" w:type="dxa"/>
            <w:tcBorders>
              <w:left w:val="single" w:color="000000" w:sz="2" w:space="0"/>
              <w:bottom w:val="single" w:color="000000" w:sz="2" w:space="0"/>
            </w:tcBorders>
            <w:shd w:val="clear" w:color="auto" w:fill="auto"/>
            <w:tcMar>
              <w:top w:w="55" w:type="dxa"/>
              <w:left w:w="55" w:type="dxa"/>
              <w:bottom w:w="55" w:type="dxa"/>
              <w:right w:w="55" w:type="dxa"/>
            </w:tcMar>
            <w:vAlign w:val="top"/>
          </w:tcPr>
          <w:p w14:paraId="7AAE6D49">
            <w:pPr>
              <w:pStyle w:val="21"/>
              <w:keepNext w:val="0"/>
              <w:keepLines w:val="0"/>
              <w:widowControl w:val="0"/>
              <w:suppressLineNumbers/>
              <w:suppressAutoHyphens/>
              <w:autoSpaceDE/>
              <w:autoSpaceDN w:val="0"/>
              <w:spacing w:before="0" w:beforeAutospacing="0" w:after="0" w:afterAutospacing="0"/>
              <w:ind w:left="0" w:leftChars="0" w:right="0" w:rightChars="0"/>
              <w:jc w:val="both"/>
              <w:rPr>
                <w:rFonts w:hint="default" w:ascii="Tahoma" w:hAnsi="Tahoma" w:cs="Tahoma"/>
                <w:b/>
                <w:bCs w:val="0"/>
                <w:sz w:val="24"/>
                <w:szCs w:val="24"/>
                <w:lang w:val="ro-RO"/>
              </w:rPr>
            </w:pPr>
            <w:r>
              <w:rPr>
                <w:rFonts w:hint="default" w:ascii="Tahoma" w:hAnsi="Tahoma" w:eastAsia="SimSun" w:cs="Tahoma"/>
                <w:b/>
                <w:bCs w:val="0"/>
                <w:kern w:val="3"/>
                <w:sz w:val="24"/>
                <w:szCs w:val="24"/>
                <w:lang w:val="en-US" w:eastAsia="zh-CN" w:bidi="ar"/>
              </w:rPr>
              <w:t>6.122.867,84</w:t>
            </w:r>
          </w:p>
        </w:tc>
        <w:tc>
          <w:tcPr>
            <w:tcW w:w="1859" w:type="dxa"/>
            <w:tcBorders>
              <w:left w:val="single" w:color="000000" w:sz="2" w:space="0"/>
              <w:bottom w:val="single" w:color="000000" w:sz="2" w:space="0"/>
            </w:tcBorders>
            <w:shd w:val="clear" w:color="auto" w:fill="auto"/>
            <w:tcMar>
              <w:top w:w="55" w:type="dxa"/>
              <w:left w:w="55" w:type="dxa"/>
              <w:bottom w:w="55" w:type="dxa"/>
              <w:right w:w="55" w:type="dxa"/>
            </w:tcMar>
            <w:vAlign w:val="top"/>
          </w:tcPr>
          <w:p w14:paraId="1BAAE3B4">
            <w:pPr>
              <w:pStyle w:val="21"/>
              <w:keepNext w:val="0"/>
              <w:keepLines w:val="0"/>
              <w:widowControl w:val="0"/>
              <w:suppressLineNumbers/>
              <w:suppressAutoHyphens/>
              <w:autoSpaceDE/>
              <w:autoSpaceDN w:val="0"/>
              <w:spacing w:before="0" w:beforeAutospacing="0" w:after="0" w:afterAutospacing="0"/>
              <w:ind w:left="0" w:leftChars="0" w:right="0" w:rightChars="0"/>
              <w:jc w:val="both"/>
              <w:rPr>
                <w:rFonts w:hint="default" w:ascii="Tahoma" w:hAnsi="Tahoma" w:cs="Tahoma"/>
                <w:b/>
                <w:bCs w:val="0"/>
                <w:sz w:val="24"/>
                <w:szCs w:val="24"/>
                <w:lang w:val="ro-RO"/>
              </w:rPr>
            </w:pPr>
            <w:r>
              <w:rPr>
                <w:rFonts w:hint="default" w:ascii="Tahoma" w:hAnsi="Tahoma" w:eastAsia="SimSun" w:cs="Tahoma"/>
                <w:b/>
                <w:bCs w:val="0"/>
                <w:kern w:val="3"/>
                <w:sz w:val="24"/>
                <w:szCs w:val="24"/>
                <w:lang w:val="en-US" w:eastAsia="zh-CN" w:bidi="ar"/>
              </w:rPr>
              <w:t>977.600,76</w:t>
            </w:r>
          </w:p>
        </w:tc>
        <w:tc>
          <w:tcPr>
            <w:tcW w:w="2093" w:type="dxa"/>
            <w:tcBorders>
              <w:left w:val="single" w:color="000000" w:sz="2" w:space="0"/>
              <w:bottom w:val="single" w:color="000000" w:sz="2" w:space="0"/>
              <w:right w:val="single" w:color="000000" w:sz="2" w:space="0"/>
            </w:tcBorders>
            <w:shd w:val="clear" w:color="auto" w:fill="auto"/>
            <w:tcMar>
              <w:top w:w="55" w:type="dxa"/>
              <w:left w:w="55" w:type="dxa"/>
              <w:bottom w:w="55" w:type="dxa"/>
              <w:right w:w="55" w:type="dxa"/>
            </w:tcMar>
            <w:vAlign w:val="top"/>
          </w:tcPr>
          <w:p w14:paraId="706705E1">
            <w:pPr>
              <w:pStyle w:val="21"/>
              <w:keepNext w:val="0"/>
              <w:keepLines w:val="0"/>
              <w:widowControl w:val="0"/>
              <w:suppressLineNumbers/>
              <w:suppressAutoHyphens/>
              <w:autoSpaceDE/>
              <w:autoSpaceDN w:val="0"/>
              <w:spacing w:before="0" w:beforeAutospacing="0" w:after="0" w:afterAutospacing="0"/>
              <w:ind w:left="0" w:leftChars="0" w:right="0" w:rightChars="0"/>
              <w:jc w:val="both"/>
              <w:rPr>
                <w:rFonts w:hint="default" w:ascii="Tahoma" w:hAnsi="Tahoma" w:cs="Tahoma"/>
                <w:b/>
                <w:bCs w:val="0"/>
                <w:sz w:val="24"/>
                <w:szCs w:val="24"/>
                <w:lang w:val="ro-RO"/>
              </w:rPr>
            </w:pPr>
            <w:r>
              <w:rPr>
                <w:rFonts w:hint="default" w:ascii="Tahoma" w:hAnsi="Tahoma" w:eastAsia="SimSun" w:cs="Tahoma"/>
                <w:b/>
                <w:bCs w:val="0"/>
                <w:kern w:val="3"/>
                <w:sz w:val="24"/>
                <w:szCs w:val="24"/>
                <w:lang w:val="en-US" w:eastAsia="zh-CN" w:bidi="ar"/>
              </w:rPr>
              <w:t>5.145.267,08</w:t>
            </w:r>
          </w:p>
        </w:tc>
      </w:tr>
    </w:tbl>
    <w:p w14:paraId="46DBED81">
      <w:pPr>
        <w:autoSpaceDE w:val="0"/>
        <w:autoSpaceDN w:val="0"/>
        <w:adjustRightInd w:val="0"/>
        <w:spacing w:after="0" w:line="240" w:lineRule="auto"/>
        <w:ind w:hanging="709"/>
        <w:jc w:val="both"/>
        <w:rPr>
          <w:rFonts w:ascii="Tahoma" w:hAnsi="Tahoma" w:cs="Tahoma"/>
          <w:sz w:val="24"/>
          <w:szCs w:val="24"/>
        </w:rPr>
      </w:pPr>
    </w:p>
    <w:p w14:paraId="6D36762F">
      <w:pPr>
        <w:autoSpaceDE w:val="0"/>
        <w:autoSpaceDN w:val="0"/>
        <w:adjustRightInd w:val="0"/>
        <w:spacing w:after="0" w:line="240" w:lineRule="auto"/>
        <w:ind w:hanging="709"/>
        <w:jc w:val="both"/>
        <w:rPr>
          <w:rFonts w:ascii="Tahoma" w:hAnsi="Tahoma" w:cs="Tahoma"/>
          <w:sz w:val="24"/>
          <w:szCs w:val="24"/>
        </w:rPr>
      </w:pPr>
      <w:r>
        <w:rPr>
          <w:rFonts w:ascii="Tahoma" w:hAnsi="Tahoma" w:cs="Tahoma"/>
          <w:sz w:val="24"/>
          <w:szCs w:val="24"/>
        </w:rPr>
        <w:t xml:space="preserve"> </w:t>
      </w:r>
      <w:r>
        <w:rPr>
          <w:rFonts w:ascii="Tahoma" w:hAnsi="Tahoma" w:cs="Tahoma"/>
          <w:sz w:val="24"/>
          <w:szCs w:val="24"/>
        </w:rPr>
        <w:tab/>
      </w:r>
      <w:r>
        <w:rPr>
          <w:rFonts w:ascii="Tahoma" w:hAnsi="Tahoma" w:cs="Tahoma"/>
          <w:sz w:val="24"/>
          <w:szCs w:val="24"/>
        </w:rPr>
        <w:tab/>
      </w:r>
      <w:r>
        <w:rPr>
          <w:rFonts w:ascii="Tahoma" w:hAnsi="Tahoma" w:cs="Tahoma"/>
          <w:b/>
          <w:sz w:val="24"/>
          <w:szCs w:val="24"/>
          <w:u w:val="single"/>
        </w:rPr>
        <w:t>Art. 3</w:t>
      </w:r>
      <w:r>
        <w:rPr>
          <w:rFonts w:ascii="Tahoma" w:hAnsi="Tahoma" w:cs="Tahoma"/>
          <w:sz w:val="24"/>
          <w:szCs w:val="24"/>
          <w:u w:val="single"/>
        </w:rPr>
        <w:t>.</w:t>
      </w:r>
      <w:r>
        <w:rPr>
          <w:rFonts w:ascii="Tahoma" w:hAnsi="Tahoma" w:cs="Tahoma"/>
          <w:sz w:val="24"/>
          <w:szCs w:val="24"/>
        </w:rPr>
        <w:t xml:space="preserve"> –. Cu punerea in aplicare si aducerea la indeplinire a prevederilor prezentei hotatari se imputerniceste Primarul Comunei Andrasesti prin compartimentele de specialitate.</w:t>
      </w:r>
    </w:p>
    <w:p w14:paraId="35F94FCE">
      <w:pPr>
        <w:jc w:val="both"/>
        <w:rPr>
          <w:rFonts w:ascii="Tahoma" w:hAnsi="Tahoma" w:cs="Tahoma"/>
          <w:sz w:val="24"/>
        </w:rPr>
      </w:pPr>
      <w:r>
        <w:rPr>
          <w:rFonts w:ascii="Tahoma" w:hAnsi="Tahoma" w:cs="Tahoma"/>
          <w:sz w:val="24"/>
          <w:szCs w:val="24"/>
        </w:rPr>
        <w:tab/>
      </w:r>
      <w:r>
        <w:rPr>
          <w:rFonts w:ascii="Tahoma" w:hAnsi="Tahoma" w:cs="Tahoma"/>
          <w:b/>
          <w:sz w:val="24"/>
          <w:szCs w:val="24"/>
          <w:u w:val="single"/>
        </w:rPr>
        <w:t>Art. 4</w:t>
      </w:r>
      <w:r>
        <w:rPr>
          <w:rFonts w:ascii="Tahoma" w:hAnsi="Tahoma" w:cs="Tahoma"/>
          <w:sz w:val="24"/>
          <w:szCs w:val="24"/>
          <w:u w:val="single"/>
        </w:rPr>
        <w:t xml:space="preserve">. </w:t>
      </w:r>
      <w:r>
        <w:rPr>
          <w:rFonts w:ascii="Tahoma" w:hAnsi="Tahoma" w:cs="Tahoma"/>
          <w:sz w:val="24"/>
          <w:szCs w:val="24"/>
        </w:rPr>
        <w:t>– Prezenta hotărâre se comunică Prefectului Județului Ialomița, în vederea exercitării controlului de legalitate și se aduce la cunoștință publică prin grija secretarului</w:t>
      </w:r>
    </w:p>
    <w:p w14:paraId="1A46C6AB">
      <w:pPr>
        <w:jc w:val="both"/>
        <w:rPr>
          <w:rFonts w:ascii="Tahoma" w:hAnsi="Tahoma" w:cs="Tahoma"/>
          <w:sz w:val="24"/>
        </w:rPr>
      </w:pPr>
    </w:p>
    <w:p w14:paraId="284048F1">
      <w:pPr>
        <w:jc w:val="both"/>
        <w:rPr>
          <w:rFonts w:ascii="Tahoma" w:hAnsi="Tahoma" w:cs="Tahoma"/>
          <w:sz w:val="24"/>
        </w:rPr>
      </w:pPr>
      <w:r>
        <w:rPr>
          <w:rFonts w:ascii="Tahoma" w:hAnsi="Tahoma" w:cs="Tahoma"/>
          <w:sz w:val="24"/>
        </w:rPr>
        <w:t>Prezenta hotărâre a fost adoptată astăzi,</w:t>
      </w:r>
      <w:r>
        <w:rPr>
          <w:rFonts w:hint="default" w:ascii="Tahoma" w:hAnsi="Tahoma" w:cs="Tahoma"/>
          <w:sz w:val="24"/>
          <w:lang w:val="en-US"/>
        </w:rPr>
        <w:t xml:space="preserve"> 14.02.2025 </w:t>
      </w:r>
      <w:r>
        <w:rPr>
          <w:rFonts w:ascii="Tahoma" w:hAnsi="Tahoma" w:cs="Tahoma"/>
          <w:sz w:val="24"/>
        </w:rPr>
        <w:t>, cu un număr de ... voturi pentru, voturi abţineri..., voturi împotrivă ..., din totalul de ... consilieriprezenţi.</w:t>
      </w:r>
    </w:p>
    <w:p w14:paraId="453B0F94">
      <w:pPr>
        <w:ind w:left="360"/>
        <w:jc w:val="both"/>
      </w:pPr>
    </w:p>
    <w:p w14:paraId="05D18C4B">
      <w:pPr>
        <w:ind w:left="360"/>
        <w:jc w:val="both"/>
      </w:pPr>
    </w:p>
    <w:p w14:paraId="52FFBF75">
      <w:pPr>
        <w:ind w:left="360"/>
        <w:jc w:val="both"/>
      </w:pPr>
    </w:p>
    <w:p w14:paraId="3EDBA249">
      <w:pPr>
        <w:jc w:val="both"/>
        <w:rPr>
          <w:b/>
        </w:rPr>
      </w:pPr>
      <w:r>
        <w:rPr>
          <w:b/>
        </w:rPr>
        <w:t xml:space="preserve">PRESEDINTE DE SEDINTA, </w:t>
      </w:r>
      <w:r>
        <w:rPr>
          <w:b/>
        </w:rPr>
        <w:tab/>
      </w:r>
      <w:r>
        <w:rPr>
          <w:b/>
        </w:rPr>
        <w:tab/>
      </w:r>
      <w:r>
        <w:rPr>
          <w:b/>
        </w:rPr>
        <w:tab/>
      </w:r>
      <w:r>
        <w:rPr>
          <w:b/>
        </w:rPr>
        <w:tab/>
      </w:r>
      <w:r>
        <w:rPr>
          <w:b/>
        </w:rPr>
        <w:tab/>
      </w:r>
      <w:r>
        <w:rPr>
          <w:b/>
        </w:rPr>
        <w:t>CONTRASEMNEAZA ,</w:t>
      </w:r>
    </w:p>
    <w:p w14:paraId="0AEDAC74">
      <w:pPr>
        <w:ind w:firstLine="708" w:firstLineChars="0"/>
        <w:jc w:val="both"/>
        <w:rPr>
          <w:b/>
        </w:rPr>
      </w:pPr>
      <w:r>
        <w:rPr>
          <w:rFonts w:hint="default"/>
          <w:b/>
          <w:lang w:val="en-US"/>
        </w:rPr>
        <w:t>IOSIF MARIAN</w:t>
      </w:r>
      <w:r>
        <w:rPr>
          <w:b/>
        </w:rPr>
        <w:tab/>
      </w:r>
      <w:r>
        <w:rPr>
          <w:b/>
        </w:rPr>
        <w:tab/>
      </w:r>
      <w:r>
        <w:rPr>
          <w:b/>
        </w:rPr>
        <w:tab/>
      </w:r>
      <w:r>
        <w:rPr>
          <w:b/>
        </w:rPr>
        <w:tab/>
      </w:r>
      <w:r>
        <w:rPr>
          <w:b/>
        </w:rPr>
        <w:tab/>
      </w:r>
      <w:r>
        <w:rPr>
          <w:b/>
        </w:rPr>
        <w:t>SECRETAR GENERAL COMUNA</w:t>
      </w:r>
    </w:p>
    <w:p w14:paraId="62DBD15B">
      <w:pPr>
        <w:jc w:val="right"/>
        <w:rPr>
          <w:b/>
        </w:rPr>
      </w:pPr>
    </w:p>
    <w:p w14:paraId="5AFDA120">
      <w:pPr>
        <w:ind w:left="2832" w:leftChars="0" w:firstLine="708" w:firstLineChars="0"/>
        <w:jc w:val="center"/>
        <w:rPr>
          <w:b/>
        </w:rPr>
      </w:pPr>
      <w:r>
        <w:rPr>
          <w:b/>
        </w:rPr>
        <w:t>Basturea Florin</w:t>
      </w:r>
    </w:p>
    <w:p w14:paraId="4F1B314D">
      <w:pPr>
        <w:jc w:val="both"/>
        <w:rPr>
          <w:b/>
        </w:rPr>
      </w:pPr>
    </w:p>
    <w:p w14:paraId="0EA772D8">
      <w:pPr>
        <w:jc w:val="both"/>
        <w:rPr>
          <w:rFonts w:hint="default"/>
          <w:b/>
          <w:lang w:val="en-US"/>
        </w:rPr>
      </w:pPr>
      <w:r>
        <w:rPr>
          <w:b/>
        </w:rPr>
        <w:t>Nr. _</w:t>
      </w:r>
      <w:r>
        <w:rPr>
          <w:rFonts w:hint="default"/>
          <w:b/>
          <w:lang w:val="en-US"/>
        </w:rPr>
        <w:t>10</w:t>
      </w:r>
    </w:p>
    <w:p w14:paraId="22553A4A">
      <w:pPr>
        <w:jc w:val="both"/>
        <w:rPr>
          <w:rFonts w:hint="default"/>
          <w:b/>
          <w:szCs w:val="22"/>
          <w:lang w:val="en-US"/>
        </w:rPr>
      </w:pPr>
      <w:r>
        <w:rPr>
          <w:b/>
        </w:rPr>
        <w:t>Din 1</w:t>
      </w:r>
      <w:r>
        <w:rPr>
          <w:rFonts w:hint="default"/>
          <w:b/>
          <w:lang w:val="en-US"/>
        </w:rPr>
        <w:t>4</w:t>
      </w:r>
      <w:r>
        <w:rPr>
          <w:b/>
        </w:rPr>
        <w:t>.</w:t>
      </w:r>
      <w:r>
        <w:rPr>
          <w:rFonts w:hint="default"/>
          <w:b/>
          <w:lang w:val="en-US"/>
        </w:rPr>
        <w:t>0</w:t>
      </w:r>
      <w:r>
        <w:rPr>
          <w:b/>
        </w:rPr>
        <w:t>2.202</w:t>
      </w:r>
      <w:r>
        <w:rPr>
          <w:rFonts w:hint="default"/>
          <w:b/>
          <w:lang w:val="en-US"/>
        </w:rPr>
        <w:t>5</w:t>
      </w:r>
    </w:p>
    <w:p w14:paraId="3AA9E221">
      <w:pPr>
        <w:jc w:val="both"/>
        <w:rPr>
          <w:b/>
          <w:spacing w:val="26"/>
          <w:szCs w:val="28"/>
        </w:rPr>
      </w:pPr>
    </w:p>
    <w:p w14:paraId="4704AD50"/>
    <w:sectPr>
      <w:headerReference r:id="rId4" w:type="default"/>
      <w:footerReference r:id="rId5" w:type="default"/>
      <w:pgSz w:w="11906" w:h="16838"/>
      <w:pgMar w:top="1417" w:right="926"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Trebuchet MS">
    <w:panose1 w:val="020B0603020202020204"/>
    <w:charset w:val="00"/>
    <w:family w:val="swiss"/>
    <w:pitch w:val="default"/>
    <w:sig w:usb0="00000687" w:usb1="00000000" w:usb2="00000000" w:usb3="00000000" w:csb0="2000009F" w:csb1="00000000"/>
  </w:font>
  <w:font w:name="Tahoma">
    <w:panose1 w:val="020B0604030504040204"/>
    <w:charset w:val="00"/>
    <w:family w:val="swiss"/>
    <w:pitch w:val="default"/>
    <w:sig w:usb0="E1002EFF" w:usb1="C000605B" w:usb2="00000029" w:usb3="00000000" w:csb0="200101FF" w:csb1="20280000"/>
  </w:font>
  <w:font w:name="Arial (W1)">
    <w:altName w:val="Arial"/>
    <w:panose1 w:val="00000000000000000000"/>
    <w:charset w:val="00"/>
    <w:family w:val="swiss"/>
    <w:pitch w:val="default"/>
    <w:sig w:usb0="00000000" w:usb1="00000000" w:usb2="00000008" w:usb3="00000000" w:csb0="000001FF"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SimSun">
    <w:panose1 w:val="02010600030101010101"/>
    <w:charset w:val="86"/>
    <w:family w:val="auto"/>
    <w:pitch w:val="variable"/>
    <w:sig w:usb0="00000203" w:usb1="288F0000" w:usb2="00000006" w:usb3="00000000" w:csb0="00040001" w:csb1="00000000"/>
  </w:font>
  <w:font w:name="Sitka Text">
    <w:panose1 w:val="00000000000000000000"/>
    <w:charset w:val="00"/>
    <w:family w:val="auto"/>
    <w:pitch w:val="default"/>
    <w:sig w:usb0="A00002EF" w:usb1="4000204B" w:usb2="00000000" w:usb3="00000000" w:csb0="2000019F" w:csb1="00000000"/>
  </w:font>
  <w:font w:name="Stencil">
    <w:panose1 w:val="040409050D0802020404"/>
    <w:charset w:val="00"/>
    <w:family w:val="auto"/>
    <w:pitch w:val="default"/>
    <w:sig w:usb0="00000003" w:usb1="00000000" w:usb2="00000000" w:usb3="00000000" w:csb0="20000001" w:csb1="00000000"/>
  </w:font>
  <w:font w:name="Sylfaen">
    <w:panose1 w:val="010A0502050306030303"/>
    <w:charset w:val="00"/>
    <w:family w:val="auto"/>
    <w:pitch w:val="default"/>
    <w:sig w:usb0="040006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B46C1">
    <w:pPr>
      <w:pStyle w:val="19"/>
    </w:pPr>
    <w:r>
      <w:rPr>
        <w:rFonts w:ascii="Calibri" w:hAnsi="Calibri" w:eastAsia="Calibri"/>
        <w:lang w:eastAsia="ro-RO"/>
      </w:rPr>
      <w:drawing>
        <wp:anchor distT="0" distB="0" distL="114300" distR="114300" simplePos="0" relativeHeight="251659264" behindDoc="0" locked="0" layoutInCell="1" allowOverlap="1">
          <wp:simplePos x="0" y="0"/>
          <wp:positionH relativeFrom="page">
            <wp:posOffset>899795</wp:posOffset>
          </wp:positionH>
          <wp:positionV relativeFrom="paragraph">
            <wp:posOffset>144145</wp:posOffset>
          </wp:positionV>
          <wp:extent cx="5852160" cy="449580"/>
          <wp:effectExtent l="0" t="0" r="0" b="7620"/>
          <wp:wrapSquare wrapText="bothSides"/>
          <wp:docPr id="16465784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578483"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852160" cy="449580"/>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F1FCD">
    <w:pPr>
      <w:pStyle w:val="20"/>
    </w:pPr>
    <w:r>
      <w:rPr>
        <w:lang w:eastAsia="ro-RO"/>
      </w:rPr>
      <w:drawing>
        <wp:inline distT="0" distB="0" distL="0" distR="0">
          <wp:extent cx="5760720" cy="512445"/>
          <wp:effectExtent l="0" t="0" r="0" b="1905"/>
          <wp:docPr id="320357997" name="Picture 320357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357997" name="Picture 32035799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60720" cy="51267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45716"/>
    <w:multiLevelType w:val="multilevel"/>
    <w:tmpl w:val="1DA45716"/>
    <w:lvl w:ilvl="0" w:tentative="0">
      <w:start w:val="1"/>
      <w:numFmt w:val="upperRoman"/>
      <w:pStyle w:val="2"/>
      <w:lvlText w:val="Secţiunea %1."/>
      <w:lvlJc w:val="left"/>
      <w:pPr>
        <w:tabs>
          <w:tab w:val="left" w:pos="2160"/>
        </w:tabs>
        <w:ind w:left="0" w:firstLine="0"/>
      </w:pPr>
      <w:rPr>
        <w:rFonts w:hint="default" w:ascii="Trebuchet MS" w:hAnsi="Trebuchet MS"/>
        <w:b/>
        <w:i w:val="0"/>
        <w:sz w:val="28"/>
      </w:rPr>
    </w:lvl>
    <w:lvl w:ilvl="1" w:tentative="0">
      <w:start w:val="1"/>
      <w:numFmt w:val="decimal"/>
      <w:pStyle w:val="3"/>
      <w:lvlText w:val="%1.%2."/>
      <w:lvlJc w:val="left"/>
      <w:pPr>
        <w:tabs>
          <w:tab w:val="left" w:pos="1656"/>
        </w:tabs>
        <w:ind w:left="1656" w:hanging="792"/>
      </w:pPr>
      <w:rPr>
        <w:rFonts w:hint="default"/>
      </w:rPr>
    </w:lvl>
    <w:lvl w:ilvl="2" w:tentative="0">
      <w:start w:val="1"/>
      <w:numFmt w:val="decimal"/>
      <w:pStyle w:val="4"/>
      <w:lvlText w:val="%1.%2.%3."/>
      <w:lvlJc w:val="left"/>
      <w:pPr>
        <w:tabs>
          <w:tab w:val="left" w:pos="720"/>
        </w:tabs>
        <w:ind w:left="0" w:firstLine="0"/>
      </w:pPr>
      <w:rPr>
        <w:rFonts w:hint="default"/>
      </w:rPr>
    </w:lvl>
    <w:lvl w:ilvl="3" w:tentative="0">
      <w:start w:val="1"/>
      <w:numFmt w:val="lowerLetter"/>
      <w:lvlText w:val="%4)"/>
      <w:lvlJc w:val="left"/>
      <w:pPr>
        <w:tabs>
          <w:tab w:val="left" w:pos="2160"/>
        </w:tabs>
        <w:ind w:left="1440" w:hanging="360"/>
      </w:pPr>
      <w:rPr>
        <w:rFonts w:hint="default"/>
      </w:rPr>
    </w:lvl>
    <w:lvl w:ilvl="4" w:tentative="0">
      <w:start w:val="1"/>
      <w:numFmt w:val="decimal"/>
      <w:lvlText w:val="III.%1.%2.%3.%4.(%5)"/>
      <w:lvlJc w:val="left"/>
      <w:pPr>
        <w:tabs>
          <w:tab w:val="left" w:pos="2880"/>
        </w:tabs>
        <w:ind w:left="1800" w:hanging="360"/>
      </w:pPr>
      <w:rPr>
        <w:rFonts w:hint="default"/>
      </w:rPr>
    </w:lvl>
    <w:lvl w:ilvl="5" w:tentative="0">
      <w:start w:val="1"/>
      <w:numFmt w:val="lowerRoman"/>
      <w:lvlText w:val="(%6)"/>
      <w:lvlJc w:val="left"/>
      <w:pPr>
        <w:tabs>
          <w:tab w:val="left" w:pos="2160"/>
        </w:tabs>
        <w:ind w:left="2160" w:hanging="360"/>
      </w:pPr>
      <w:rPr>
        <w:rFonts w:hint="default"/>
      </w:rPr>
    </w:lvl>
    <w:lvl w:ilvl="6" w:tentative="0">
      <w:start w:val="1"/>
      <w:numFmt w:val="decimal"/>
      <w:lvlText w:val="%7."/>
      <w:lvlJc w:val="left"/>
      <w:pPr>
        <w:tabs>
          <w:tab w:val="left" w:pos="2520"/>
        </w:tabs>
        <w:ind w:left="2520" w:hanging="360"/>
      </w:pPr>
      <w:rPr>
        <w:rFonts w:hint="default"/>
      </w:rPr>
    </w:lvl>
    <w:lvl w:ilvl="7" w:tentative="0">
      <w:start w:val="1"/>
      <w:numFmt w:val="lowerLetter"/>
      <w:lvlText w:val="%8."/>
      <w:lvlJc w:val="left"/>
      <w:pPr>
        <w:tabs>
          <w:tab w:val="left" w:pos="2880"/>
        </w:tabs>
        <w:ind w:left="2880" w:hanging="360"/>
      </w:pPr>
      <w:rPr>
        <w:rFonts w:hint="default"/>
      </w:rPr>
    </w:lvl>
    <w:lvl w:ilvl="8" w:tentative="0">
      <w:start w:val="1"/>
      <w:numFmt w:val="lowerRoman"/>
      <w:lvlText w:val="%9."/>
      <w:lvlJc w:val="left"/>
      <w:pPr>
        <w:tabs>
          <w:tab w:val="left" w:pos="3240"/>
        </w:tabs>
        <w:ind w:left="3240" w:hanging="360"/>
      </w:pPr>
      <w:rPr>
        <w:rFonts w:hint="default"/>
      </w:rPr>
    </w:lvl>
  </w:abstractNum>
  <w:abstractNum w:abstractNumId="1">
    <w:nsid w:val="2E5244CB"/>
    <w:multiLevelType w:val="multilevel"/>
    <w:tmpl w:val="2E5244CB"/>
    <w:lvl w:ilvl="0" w:tentative="0">
      <w:start w:val="1"/>
      <w:numFmt w:val="decimal"/>
      <w:pStyle w:val="39"/>
      <w:lvlText w:val="%1)"/>
      <w:lvlJc w:val="left"/>
      <w:pPr>
        <w:tabs>
          <w:tab w:val="left" w:pos="360"/>
        </w:tabs>
        <w:ind w:left="360" w:hanging="360"/>
      </w:pPr>
      <w:rPr>
        <w:rFonts w:hint="default"/>
      </w:rPr>
    </w:lvl>
    <w:lvl w:ilvl="1" w:tentative="0">
      <w:start w:val="1"/>
      <w:numFmt w:val="upperRoman"/>
      <w:lvlText w:val="%2."/>
      <w:lvlJc w:val="right"/>
      <w:pPr>
        <w:tabs>
          <w:tab w:val="left" w:pos="720"/>
        </w:tabs>
        <w:ind w:left="720" w:hanging="360"/>
      </w:pPr>
      <w:rPr>
        <w:rFonts w:hint="default"/>
      </w:rPr>
    </w:lvl>
    <w:lvl w:ilvl="2" w:tentative="0">
      <w:start w:val="1"/>
      <w:numFmt w:val="bullet"/>
      <w:lvlText w:val=""/>
      <w:lvlJc w:val="left"/>
      <w:pPr>
        <w:tabs>
          <w:tab w:val="left" w:pos="1080"/>
        </w:tabs>
        <w:ind w:left="1080" w:hanging="360"/>
      </w:pPr>
      <w:rPr>
        <w:rFonts w:hint="default" w:ascii="Symbol" w:hAnsi="Symbol"/>
      </w:rPr>
    </w:lvl>
    <w:lvl w:ilvl="3" w:tentative="0">
      <w:start w:val="1"/>
      <w:numFmt w:val="bullet"/>
      <w:lvlText w:val=""/>
      <w:lvlJc w:val="left"/>
      <w:pPr>
        <w:tabs>
          <w:tab w:val="left" w:pos="1440"/>
        </w:tabs>
        <w:ind w:left="1440" w:hanging="360"/>
      </w:pPr>
      <w:rPr>
        <w:rFonts w:hint="default" w:ascii="Symbol" w:hAnsi="Symbol"/>
      </w:rPr>
    </w:lvl>
    <w:lvl w:ilvl="4" w:tentative="0">
      <w:start w:val="1"/>
      <w:numFmt w:val="decimal"/>
      <w:lvlText w:val="III.%1.%2.%3.%4.(%5)"/>
      <w:lvlJc w:val="left"/>
      <w:pPr>
        <w:tabs>
          <w:tab w:val="left" w:pos="2880"/>
        </w:tabs>
        <w:ind w:left="1800" w:hanging="360"/>
      </w:pPr>
      <w:rPr>
        <w:rFonts w:hint="default"/>
      </w:rPr>
    </w:lvl>
    <w:lvl w:ilvl="5" w:tentative="0">
      <w:start w:val="1"/>
      <w:numFmt w:val="lowerRoman"/>
      <w:lvlText w:val="(%6)"/>
      <w:lvlJc w:val="left"/>
      <w:pPr>
        <w:tabs>
          <w:tab w:val="left" w:pos="2160"/>
        </w:tabs>
        <w:ind w:left="2160" w:hanging="360"/>
      </w:pPr>
      <w:rPr>
        <w:rFonts w:hint="default"/>
      </w:rPr>
    </w:lvl>
    <w:lvl w:ilvl="6" w:tentative="0">
      <w:start w:val="1"/>
      <w:numFmt w:val="decimal"/>
      <w:lvlText w:val="%7."/>
      <w:lvlJc w:val="left"/>
      <w:pPr>
        <w:tabs>
          <w:tab w:val="left" w:pos="2520"/>
        </w:tabs>
        <w:ind w:left="2520" w:hanging="360"/>
      </w:pPr>
      <w:rPr>
        <w:rFonts w:hint="default"/>
      </w:rPr>
    </w:lvl>
    <w:lvl w:ilvl="7" w:tentative="0">
      <w:start w:val="1"/>
      <w:numFmt w:val="lowerLetter"/>
      <w:lvlText w:val="%8."/>
      <w:lvlJc w:val="left"/>
      <w:pPr>
        <w:tabs>
          <w:tab w:val="left" w:pos="2880"/>
        </w:tabs>
        <w:ind w:left="2880" w:hanging="360"/>
      </w:pPr>
      <w:rPr>
        <w:rFonts w:hint="default"/>
      </w:rPr>
    </w:lvl>
    <w:lvl w:ilvl="8" w:tentative="0">
      <w:start w:val="1"/>
      <w:numFmt w:val="lowerRoman"/>
      <w:lvlText w:val="%9."/>
      <w:lvlJc w:val="left"/>
      <w:pPr>
        <w:tabs>
          <w:tab w:val="left" w:pos="3240"/>
        </w:tabs>
        <w:ind w:left="324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425"/>
  <w:displayHorizontalDrawingGridEvery w:val="1"/>
  <w:displayVerticalDrawingGridEvery w:val="1"/>
  <w:characterSpacingControl w:val="doNotCompress"/>
  <w:footnotePr>
    <w:footnote w:id="0"/>
    <w:footnote w:id="1"/>
  </w:footnotePr>
  <w:compat>
    <w:doNotExpandShiftReturn/>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758"/>
    <w:rsid w:val="00060019"/>
    <w:rsid w:val="00091A92"/>
    <w:rsid w:val="000B6009"/>
    <w:rsid w:val="000E2715"/>
    <w:rsid w:val="000E7DBE"/>
    <w:rsid w:val="000F2B90"/>
    <w:rsid w:val="00103947"/>
    <w:rsid w:val="00145418"/>
    <w:rsid w:val="00152F77"/>
    <w:rsid w:val="001547B0"/>
    <w:rsid w:val="001571E5"/>
    <w:rsid w:val="00160B26"/>
    <w:rsid w:val="001A5E10"/>
    <w:rsid w:val="001B0AB9"/>
    <w:rsid w:val="001B61A6"/>
    <w:rsid w:val="001C759D"/>
    <w:rsid w:val="001F78A0"/>
    <w:rsid w:val="00237CA8"/>
    <w:rsid w:val="002E0E0A"/>
    <w:rsid w:val="002F772D"/>
    <w:rsid w:val="003007CE"/>
    <w:rsid w:val="00315E67"/>
    <w:rsid w:val="003201D7"/>
    <w:rsid w:val="00322CFF"/>
    <w:rsid w:val="00343C80"/>
    <w:rsid w:val="00350DC4"/>
    <w:rsid w:val="00355AD3"/>
    <w:rsid w:val="0036233E"/>
    <w:rsid w:val="003674E3"/>
    <w:rsid w:val="003C4CB6"/>
    <w:rsid w:val="003E309D"/>
    <w:rsid w:val="003F0704"/>
    <w:rsid w:val="004059BF"/>
    <w:rsid w:val="004063DE"/>
    <w:rsid w:val="00410AB6"/>
    <w:rsid w:val="0041277B"/>
    <w:rsid w:val="00421422"/>
    <w:rsid w:val="0042190F"/>
    <w:rsid w:val="004477AB"/>
    <w:rsid w:val="00453252"/>
    <w:rsid w:val="00461F4C"/>
    <w:rsid w:val="0047147E"/>
    <w:rsid w:val="0048761B"/>
    <w:rsid w:val="00493732"/>
    <w:rsid w:val="00495B36"/>
    <w:rsid w:val="004975C8"/>
    <w:rsid w:val="004A03DD"/>
    <w:rsid w:val="00507B6E"/>
    <w:rsid w:val="0055082A"/>
    <w:rsid w:val="00551F40"/>
    <w:rsid w:val="00560285"/>
    <w:rsid w:val="005816A8"/>
    <w:rsid w:val="00584FE3"/>
    <w:rsid w:val="005C199F"/>
    <w:rsid w:val="005E3FFE"/>
    <w:rsid w:val="006033BE"/>
    <w:rsid w:val="006620A9"/>
    <w:rsid w:val="006A4D3F"/>
    <w:rsid w:val="006D0F5C"/>
    <w:rsid w:val="00706387"/>
    <w:rsid w:val="007079FD"/>
    <w:rsid w:val="0071297F"/>
    <w:rsid w:val="00721F3D"/>
    <w:rsid w:val="00724C92"/>
    <w:rsid w:val="00724DA4"/>
    <w:rsid w:val="007543B8"/>
    <w:rsid w:val="007872B8"/>
    <w:rsid w:val="007F4EF5"/>
    <w:rsid w:val="008638FE"/>
    <w:rsid w:val="008A0002"/>
    <w:rsid w:val="008C65FA"/>
    <w:rsid w:val="008D4FED"/>
    <w:rsid w:val="009054D6"/>
    <w:rsid w:val="00946EE6"/>
    <w:rsid w:val="00962F29"/>
    <w:rsid w:val="009902CE"/>
    <w:rsid w:val="009C35EC"/>
    <w:rsid w:val="009E09CB"/>
    <w:rsid w:val="00A00C1E"/>
    <w:rsid w:val="00AD31C9"/>
    <w:rsid w:val="00AD5C4A"/>
    <w:rsid w:val="00AF5F70"/>
    <w:rsid w:val="00B40D98"/>
    <w:rsid w:val="00B5170E"/>
    <w:rsid w:val="00B817FD"/>
    <w:rsid w:val="00BC393C"/>
    <w:rsid w:val="00C13AAF"/>
    <w:rsid w:val="00C14DAC"/>
    <w:rsid w:val="00C84758"/>
    <w:rsid w:val="00CA01EE"/>
    <w:rsid w:val="00CA2FE3"/>
    <w:rsid w:val="00CA49EB"/>
    <w:rsid w:val="00CB3196"/>
    <w:rsid w:val="00D12A12"/>
    <w:rsid w:val="00D412AD"/>
    <w:rsid w:val="00DC6792"/>
    <w:rsid w:val="00DD292A"/>
    <w:rsid w:val="00E00476"/>
    <w:rsid w:val="00E32ACB"/>
    <w:rsid w:val="00EE49BE"/>
    <w:rsid w:val="00F3305E"/>
    <w:rsid w:val="00F336DF"/>
    <w:rsid w:val="00F73763"/>
    <w:rsid w:val="00F870D8"/>
    <w:rsid w:val="00F87928"/>
    <w:rsid w:val="00FB6EBC"/>
    <w:rsid w:val="00FD31FB"/>
    <w:rsid w:val="00FE6B1A"/>
    <w:rsid w:val="00FF3F70"/>
    <w:rsid w:val="467404C9"/>
    <w:rsid w:val="688D0FC2"/>
    <w:rsid w:val="70AD6F6B"/>
    <w:rsid w:val="78556DD7"/>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pPr>
    <w:rPr>
      <w:rFonts w:ascii="Trebuchet MS" w:hAnsi="Trebuchet MS" w:eastAsia="Times New Roman" w:cs="Times New Roman"/>
      <w:szCs w:val="24"/>
      <w:lang w:val="ro-RO" w:eastAsia="en-US" w:bidi="ar-SA"/>
    </w:rPr>
  </w:style>
  <w:style w:type="paragraph" w:styleId="2">
    <w:name w:val="heading 1"/>
    <w:basedOn w:val="1"/>
    <w:next w:val="1"/>
    <w:link w:val="25"/>
    <w:qFormat/>
    <w:uiPriority w:val="0"/>
    <w:pPr>
      <w:keepNext/>
      <w:numPr>
        <w:ilvl w:val="0"/>
        <w:numId w:val="1"/>
      </w:numPr>
      <w:shd w:val="clear" w:color="auto" w:fill="D9D9D9"/>
      <w:spacing w:before="240" w:after="960"/>
      <w:outlineLvl w:val="0"/>
    </w:pPr>
    <w:rPr>
      <w:rFonts w:cs="Arial"/>
      <w:b/>
      <w:bCs/>
      <w:kern w:val="32"/>
      <w:sz w:val="28"/>
      <w:szCs w:val="32"/>
    </w:rPr>
  </w:style>
  <w:style w:type="paragraph" w:styleId="3">
    <w:name w:val="heading 2"/>
    <w:basedOn w:val="1"/>
    <w:next w:val="1"/>
    <w:link w:val="26"/>
    <w:qFormat/>
    <w:uiPriority w:val="0"/>
    <w:pPr>
      <w:keepNext/>
      <w:numPr>
        <w:ilvl w:val="1"/>
        <w:numId w:val="1"/>
      </w:numPr>
      <w:spacing w:before="240" w:after="60"/>
      <w:outlineLvl w:val="1"/>
    </w:pPr>
    <w:rPr>
      <w:rFonts w:cs="Arial"/>
      <w:b/>
      <w:bCs/>
      <w:sz w:val="24"/>
      <w:szCs w:val="28"/>
    </w:rPr>
  </w:style>
  <w:style w:type="paragraph" w:styleId="4">
    <w:name w:val="heading 3"/>
    <w:basedOn w:val="1"/>
    <w:next w:val="1"/>
    <w:link w:val="27"/>
    <w:qFormat/>
    <w:uiPriority w:val="0"/>
    <w:pPr>
      <w:keepNext/>
      <w:numPr>
        <w:ilvl w:val="2"/>
        <w:numId w:val="1"/>
      </w:numPr>
      <w:spacing w:before="240" w:after="60"/>
      <w:outlineLvl w:val="2"/>
    </w:pPr>
    <w:rPr>
      <w:rFonts w:cs="Arial"/>
      <w:b/>
      <w:bCs/>
      <w:szCs w:val="26"/>
    </w:rPr>
  </w:style>
  <w:style w:type="paragraph" w:styleId="5">
    <w:name w:val="heading 4"/>
    <w:basedOn w:val="1"/>
    <w:next w:val="1"/>
    <w:link w:val="28"/>
    <w:qFormat/>
    <w:uiPriority w:val="0"/>
    <w:pPr>
      <w:keepNext/>
      <w:spacing w:before="240" w:after="60"/>
      <w:outlineLvl w:val="3"/>
    </w:pPr>
    <w:rPr>
      <w:rFonts w:cs="Arial"/>
      <w:b/>
      <w:bCs/>
      <w:szCs w:val="28"/>
    </w:rPr>
  </w:style>
  <w:style w:type="paragraph" w:styleId="6">
    <w:name w:val="heading 5"/>
    <w:basedOn w:val="1"/>
    <w:next w:val="1"/>
    <w:link w:val="29"/>
    <w:qFormat/>
    <w:uiPriority w:val="0"/>
    <w:pPr>
      <w:keepNext/>
      <w:spacing w:before="0" w:after="0"/>
      <w:jc w:val="right"/>
      <w:outlineLvl w:val="4"/>
    </w:pPr>
    <w:rPr>
      <w:b/>
      <w:bCs/>
    </w:rPr>
  </w:style>
  <w:style w:type="paragraph" w:styleId="7">
    <w:name w:val="heading 6"/>
    <w:basedOn w:val="1"/>
    <w:next w:val="1"/>
    <w:link w:val="30"/>
    <w:qFormat/>
    <w:uiPriority w:val="0"/>
    <w:pPr>
      <w:keepNext/>
      <w:jc w:val="right"/>
      <w:outlineLvl w:val="5"/>
    </w:pPr>
    <w:rPr>
      <w:rFonts w:cs="Arial"/>
      <w:b/>
      <w:caps/>
      <w:color w:val="003366"/>
      <w:spacing w:val="-22"/>
      <w:sz w:val="36"/>
    </w:rPr>
  </w:style>
  <w:style w:type="paragraph" w:styleId="8">
    <w:name w:val="heading 7"/>
    <w:basedOn w:val="1"/>
    <w:next w:val="1"/>
    <w:link w:val="31"/>
    <w:qFormat/>
    <w:uiPriority w:val="0"/>
    <w:pPr>
      <w:keepNext/>
      <w:jc w:val="center"/>
      <w:outlineLvl w:val="6"/>
    </w:pPr>
    <w:rPr>
      <w:sz w:val="24"/>
    </w:rPr>
  </w:style>
  <w:style w:type="paragraph" w:styleId="9">
    <w:name w:val="heading 8"/>
    <w:basedOn w:val="1"/>
    <w:next w:val="1"/>
    <w:link w:val="32"/>
    <w:qFormat/>
    <w:uiPriority w:val="0"/>
    <w:pPr>
      <w:keepNext/>
      <w:spacing w:before="0" w:after="0"/>
      <w:jc w:val="right"/>
      <w:outlineLvl w:val="7"/>
    </w:pPr>
    <w:rPr>
      <w:b/>
      <w:caps/>
      <w:sz w:val="32"/>
    </w:rPr>
  </w:style>
  <w:style w:type="paragraph" w:styleId="10">
    <w:name w:val="heading 9"/>
    <w:basedOn w:val="1"/>
    <w:next w:val="1"/>
    <w:link w:val="33"/>
    <w:qFormat/>
    <w:uiPriority w:val="0"/>
    <w:pPr>
      <w:keepNext/>
      <w:spacing w:before="40" w:after="40"/>
      <w:jc w:val="center"/>
      <w:outlineLvl w:val="8"/>
    </w:pPr>
    <w:rPr>
      <w:b/>
      <w:bCs/>
    </w:rPr>
  </w:style>
  <w:style w:type="character" w:default="1" w:styleId="11">
    <w:name w:val="Default Paragraph Font"/>
    <w:semiHidden/>
    <w:unhideWhenUsed/>
    <w:qFormat/>
    <w:uiPriority w:val="1"/>
  </w:style>
  <w:style w:type="table" w:default="1" w:styleId="12">
    <w:name w:val="Normal Table"/>
    <w:semiHidden/>
    <w:unhideWhenUsed/>
    <w:qFormat/>
    <w:uiPriority w:val="99"/>
    <w:pPr>
      <w:keepNext w:val="0"/>
      <w:keepLines w:val="0"/>
      <w:widowControl w:val="0"/>
      <w:suppressLineNumbers w:val="0"/>
      <w:autoSpaceDE/>
      <w:autoSpaceDN w:val="0"/>
      <w:spacing w:before="0" w:beforeAutospacing="0" w:after="0" w:afterAutospacing="0"/>
      <w:ind w:left="0" w:right="0"/>
    </w:pPr>
    <w:rPr>
      <w:rFonts w:hint="default" w:ascii="Times New Roman" w:hAnsi="Times New Roman" w:cs="Arial"/>
      <w:kern w:val="3"/>
      <w:sz w:val="24"/>
      <w:szCs w:val="24"/>
      <w:lang w:val="en-US" w:eastAsia="zh-CN"/>
    </w:rPr>
    <w:tblPr>
      <w:tblCellMar>
        <w:top w:w="0" w:type="dxa"/>
        <w:left w:w="108" w:type="dxa"/>
        <w:bottom w:w="0" w:type="dxa"/>
        <w:right w:w="108" w:type="dxa"/>
      </w:tblCellMar>
    </w:tblPr>
  </w:style>
  <w:style w:type="paragraph" w:styleId="13">
    <w:name w:val="Balloon Text"/>
    <w:basedOn w:val="1"/>
    <w:link w:val="40"/>
    <w:semiHidden/>
    <w:unhideWhenUsed/>
    <w:qFormat/>
    <w:uiPriority w:val="99"/>
    <w:pPr>
      <w:spacing w:before="0" w:after="0"/>
    </w:pPr>
    <w:rPr>
      <w:rFonts w:ascii="Tahoma" w:hAnsi="Tahoma" w:cs="Tahoma"/>
      <w:sz w:val="16"/>
      <w:szCs w:val="16"/>
    </w:rPr>
  </w:style>
  <w:style w:type="paragraph" w:styleId="14">
    <w:name w:val="Body Text"/>
    <w:basedOn w:val="1"/>
    <w:link w:val="46"/>
    <w:qFormat/>
    <w:uiPriority w:val="1"/>
    <w:pPr>
      <w:autoSpaceDE w:val="0"/>
      <w:autoSpaceDN w:val="0"/>
      <w:adjustRightInd w:val="0"/>
      <w:spacing w:before="12" w:after="0" w:line="263" w:lineRule="exact"/>
    </w:pPr>
    <w:rPr>
      <w:rFonts w:ascii="Times New Roman" w:hAnsi="Times New Roman"/>
      <w:sz w:val="25"/>
      <w:szCs w:val="25"/>
      <w:lang w:val="en-US" w:eastAsia="ro-RO"/>
    </w:rPr>
  </w:style>
  <w:style w:type="character" w:styleId="15">
    <w:name w:val="annotation reference"/>
    <w:basedOn w:val="11"/>
    <w:semiHidden/>
    <w:unhideWhenUsed/>
    <w:qFormat/>
    <w:uiPriority w:val="99"/>
    <w:rPr>
      <w:sz w:val="16"/>
      <w:szCs w:val="16"/>
    </w:rPr>
  </w:style>
  <w:style w:type="paragraph" w:styleId="16">
    <w:name w:val="annotation text"/>
    <w:basedOn w:val="1"/>
    <w:link w:val="43"/>
    <w:semiHidden/>
    <w:unhideWhenUsed/>
    <w:qFormat/>
    <w:uiPriority w:val="99"/>
    <w:rPr>
      <w:szCs w:val="20"/>
    </w:rPr>
  </w:style>
  <w:style w:type="paragraph" w:styleId="17">
    <w:name w:val="annotation subject"/>
    <w:basedOn w:val="16"/>
    <w:next w:val="16"/>
    <w:link w:val="44"/>
    <w:semiHidden/>
    <w:unhideWhenUsed/>
    <w:qFormat/>
    <w:uiPriority w:val="99"/>
    <w:rPr>
      <w:b/>
      <w:bCs/>
    </w:rPr>
  </w:style>
  <w:style w:type="character" w:styleId="18">
    <w:name w:val="Emphasis"/>
    <w:qFormat/>
    <w:uiPriority w:val="20"/>
    <w:rPr>
      <w:i/>
      <w:iCs/>
    </w:rPr>
  </w:style>
  <w:style w:type="paragraph" w:styleId="19">
    <w:name w:val="footer"/>
    <w:basedOn w:val="1"/>
    <w:link w:val="42"/>
    <w:unhideWhenUsed/>
    <w:qFormat/>
    <w:uiPriority w:val="99"/>
    <w:pPr>
      <w:tabs>
        <w:tab w:val="center" w:pos="4536"/>
        <w:tab w:val="right" w:pos="9072"/>
      </w:tabs>
      <w:spacing w:before="0" w:after="0"/>
    </w:pPr>
  </w:style>
  <w:style w:type="paragraph" w:styleId="20">
    <w:name w:val="header"/>
    <w:basedOn w:val="1"/>
    <w:link w:val="41"/>
    <w:unhideWhenUsed/>
    <w:qFormat/>
    <w:uiPriority w:val="0"/>
    <w:pPr>
      <w:tabs>
        <w:tab w:val="center" w:pos="4536"/>
        <w:tab w:val="right" w:pos="9072"/>
      </w:tabs>
      <w:spacing w:before="0" w:after="0"/>
    </w:pPr>
  </w:style>
  <w:style w:type="paragraph" w:styleId="21">
    <w:name w:val="Normal (Web)"/>
    <w:basedOn w:val="1"/>
    <w:semiHidden/>
    <w:unhideWhenUsed/>
    <w:qFormat/>
    <w:uiPriority w:val="99"/>
    <w:rPr>
      <w:sz w:val="24"/>
      <w:szCs w:val="24"/>
    </w:rPr>
  </w:style>
  <w:style w:type="paragraph" w:styleId="22">
    <w:name w:val="toc 1"/>
    <w:basedOn w:val="1"/>
    <w:next w:val="1"/>
    <w:autoRedefine/>
    <w:qFormat/>
    <w:uiPriority w:val="0"/>
    <w:pPr>
      <w:spacing w:before="60" w:after="0"/>
      <w:jc w:val="both"/>
    </w:pPr>
    <w:rPr>
      <w:rFonts w:ascii="Arial (W1)" w:hAnsi="Arial (W1)"/>
      <w:b/>
    </w:rPr>
  </w:style>
  <w:style w:type="paragraph" w:styleId="23">
    <w:name w:val="toc 2"/>
    <w:basedOn w:val="1"/>
    <w:next w:val="1"/>
    <w:autoRedefine/>
    <w:qFormat/>
    <w:uiPriority w:val="39"/>
    <w:pPr>
      <w:spacing w:before="0" w:after="0"/>
      <w:ind w:left="202"/>
    </w:pPr>
  </w:style>
  <w:style w:type="paragraph" w:styleId="24">
    <w:name w:val="toc 3"/>
    <w:basedOn w:val="1"/>
    <w:next w:val="1"/>
    <w:autoRedefine/>
    <w:qFormat/>
    <w:uiPriority w:val="39"/>
    <w:pPr>
      <w:spacing w:before="0" w:after="0"/>
      <w:ind w:left="403"/>
    </w:pPr>
  </w:style>
  <w:style w:type="character" w:customStyle="1" w:styleId="25">
    <w:name w:val="Heading 1 Char"/>
    <w:basedOn w:val="11"/>
    <w:link w:val="2"/>
    <w:qFormat/>
    <w:uiPriority w:val="0"/>
    <w:rPr>
      <w:rFonts w:ascii="Trebuchet MS" w:hAnsi="Trebuchet MS" w:cs="Arial"/>
      <w:b/>
      <w:bCs/>
      <w:kern w:val="32"/>
      <w:sz w:val="28"/>
      <w:szCs w:val="32"/>
      <w:shd w:val="clear" w:color="auto" w:fill="D9D9D9"/>
      <w:lang w:eastAsia="en-US"/>
    </w:rPr>
  </w:style>
  <w:style w:type="character" w:customStyle="1" w:styleId="26">
    <w:name w:val="Heading 2 Char"/>
    <w:basedOn w:val="11"/>
    <w:link w:val="3"/>
    <w:qFormat/>
    <w:uiPriority w:val="0"/>
    <w:rPr>
      <w:rFonts w:ascii="Trebuchet MS" w:hAnsi="Trebuchet MS" w:cs="Arial"/>
      <w:b/>
      <w:bCs/>
      <w:sz w:val="24"/>
      <w:szCs w:val="28"/>
      <w:lang w:eastAsia="en-US"/>
    </w:rPr>
  </w:style>
  <w:style w:type="character" w:customStyle="1" w:styleId="27">
    <w:name w:val="Heading 3 Char"/>
    <w:basedOn w:val="11"/>
    <w:link w:val="4"/>
    <w:qFormat/>
    <w:uiPriority w:val="0"/>
    <w:rPr>
      <w:rFonts w:ascii="Trebuchet MS" w:hAnsi="Trebuchet MS" w:cs="Arial"/>
      <w:b/>
      <w:bCs/>
      <w:szCs w:val="26"/>
      <w:lang w:eastAsia="en-US"/>
    </w:rPr>
  </w:style>
  <w:style w:type="character" w:customStyle="1" w:styleId="28">
    <w:name w:val="Heading 4 Char"/>
    <w:basedOn w:val="11"/>
    <w:link w:val="5"/>
    <w:qFormat/>
    <w:uiPriority w:val="0"/>
    <w:rPr>
      <w:rFonts w:ascii="Trebuchet MS" w:hAnsi="Trebuchet MS" w:cs="Arial"/>
      <w:b/>
      <w:bCs/>
      <w:szCs w:val="28"/>
      <w:lang w:eastAsia="en-US"/>
    </w:rPr>
  </w:style>
  <w:style w:type="character" w:customStyle="1" w:styleId="29">
    <w:name w:val="Heading 5 Char"/>
    <w:basedOn w:val="11"/>
    <w:link w:val="6"/>
    <w:qFormat/>
    <w:uiPriority w:val="0"/>
    <w:rPr>
      <w:rFonts w:ascii="Trebuchet MS" w:hAnsi="Trebuchet MS"/>
      <w:b/>
      <w:bCs/>
      <w:szCs w:val="24"/>
      <w:lang w:eastAsia="en-US"/>
    </w:rPr>
  </w:style>
  <w:style w:type="character" w:customStyle="1" w:styleId="30">
    <w:name w:val="Heading 6 Char"/>
    <w:basedOn w:val="11"/>
    <w:link w:val="7"/>
    <w:qFormat/>
    <w:uiPriority w:val="0"/>
    <w:rPr>
      <w:rFonts w:ascii="Trebuchet MS" w:hAnsi="Trebuchet MS" w:cs="Arial"/>
      <w:b/>
      <w:caps/>
      <w:color w:val="003366"/>
      <w:spacing w:val="-22"/>
      <w:sz w:val="36"/>
      <w:szCs w:val="24"/>
      <w:lang w:eastAsia="en-US"/>
    </w:rPr>
  </w:style>
  <w:style w:type="character" w:customStyle="1" w:styleId="31">
    <w:name w:val="Heading 7 Char"/>
    <w:basedOn w:val="11"/>
    <w:link w:val="8"/>
    <w:qFormat/>
    <w:uiPriority w:val="0"/>
    <w:rPr>
      <w:rFonts w:ascii="Trebuchet MS" w:hAnsi="Trebuchet MS"/>
      <w:sz w:val="24"/>
      <w:szCs w:val="24"/>
      <w:lang w:eastAsia="en-US"/>
    </w:rPr>
  </w:style>
  <w:style w:type="character" w:customStyle="1" w:styleId="32">
    <w:name w:val="Heading 8 Char"/>
    <w:basedOn w:val="11"/>
    <w:link w:val="9"/>
    <w:qFormat/>
    <w:uiPriority w:val="0"/>
    <w:rPr>
      <w:rFonts w:ascii="Trebuchet MS" w:hAnsi="Trebuchet MS"/>
      <w:b/>
      <w:caps/>
      <w:sz w:val="32"/>
      <w:szCs w:val="24"/>
      <w:lang w:eastAsia="en-US"/>
    </w:rPr>
  </w:style>
  <w:style w:type="character" w:customStyle="1" w:styleId="33">
    <w:name w:val="Heading 9 Char"/>
    <w:basedOn w:val="11"/>
    <w:link w:val="10"/>
    <w:qFormat/>
    <w:uiPriority w:val="0"/>
    <w:rPr>
      <w:rFonts w:ascii="Trebuchet MS" w:hAnsi="Trebuchet MS"/>
      <w:b/>
      <w:bCs/>
      <w:szCs w:val="24"/>
      <w:lang w:eastAsia="en-US"/>
    </w:rPr>
  </w:style>
  <w:style w:type="paragraph" w:styleId="34">
    <w:name w:val="No Spacing"/>
    <w:qFormat/>
    <w:uiPriority w:val="1"/>
    <w:rPr>
      <w:rFonts w:ascii="Trebuchet MS" w:hAnsi="Trebuchet MS" w:eastAsia="Times New Roman" w:cs="Times New Roman"/>
      <w:szCs w:val="24"/>
      <w:lang w:val="ro-RO" w:eastAsia="en-US" w:bidi="ar-SA"/>
    </w:rPr>
  </w:style>
  <w:style w:type="paragraph" w:styleId="35">
    <w:name w:val="List Paragraph"/>
    <w:basedOn w:val="1"/>
    <w:link w:val="36"/>
    <w:qFormat/>
    <w:uiPriority w:val="34"/>
    <w:pPr>
      <w:spacing w:before="0" w:after="240"/>
      <w:ind w:left="720"/>
      <w:jc w:val="both"/>
    </w:pPr>
    <w:rPr>
      <w:rFonts w:ascii="Times New Roman" w:hAnsi="Times New Roman"/>
      <w:sz w:val="24"/>
      <w:szCs w:val="20"/>
      <w:lang w:eastAsia="ro-RO"/>
    </w:rPr>
  </w:style>
  <w:style w:type="character" w:customStyle="1" w:styleId="36">
    <w:name w:val="List Paragraph Char"/>
    <w:link w:val="35"/>
    <w:qFormat/>
    <w:locked/>
    <w:uiPriority w:val="34"/>
    <w:rPr>
      <w:sz w:val="24"/>
    </w:rPr>
  </w:style>
  <w:style w:type="paragraph" w:customStyle="1" w:styleId="37">
    <w:name w:val="TOC Heading"/>
    <w:basedOn w:val="2"/>
    <w:next w:val="1"/>
    <w:semiHidden/>
    <w:unhideWhenUsed/>
    <w:qFormat/>
    <w:uiPriority w:val="39"/>
    <w:pPr>
      <w:keepLines/>
      <w:numPr>
        <w:numId w:val="0"/>
      </w:numPr>
      <w:shd w:val="clear" w:color="auto" w:fill="auto"/>
      <w:spacing w:before="480" w:after="0" w:line="276" w:lineRule="auto"/>
      <w:outlineLvl w:val="9"/>
    </w:pPr>
    <w:rPr>
      <w:rFonts w:ascii="Cambria" w:hAnsi="Cambria" w:eastAsia="MS Gothic" w:cs="Times New Roman"/>
      <w:color w:val="365F91"/>
      <w:kern w:val="0"/>
      <w:szCs w:val="28"/>
      <w:lang w:val="en-US" w:eastAsia="ja-JP"/>
    </w:rPr>
  </w:style>
  <w:style w:type="paragraph" w:customStyle="1" w:styleId="38">
    <w:name w:val="instruct"/>
    <w:basedOn w:val="1"/>
    <w:qFormat/>
    <w:uiPriority w:val="0"/>
    <w:pPr>
      <w:widowControl w:val="0"/>
      <w:autoSpaceDE w:val="0"/>
      <w:autoSpaceDN w:val="0"/>
      <w:adjustRightInd w:val="0"/>
      <w:spacing w:before="40" w:after="40"/>
    </w:pPr>
    <w:rPr>
      <w:rFonts w:cs="Arial"/>
      <w:i/>
      <w:iCs/>
      <w:szCs w:val="21"/>
      <w:lang w:eastAsia="sk-SK"/>
    </w:rPr>
  </w:style>
  <w:style w:type="paragraph" w:customStyle="1" w:styleId="39">
    <w:name w:val="criterii"/>
    <w:basedOn w:val="1"/>
    <w:qFormat/>
    <w:uiPriority w:val="0"/>
    <w:pPr>
      <w:numPr>
        <w:ilvl w:val="0"/>
        <w:numId w:val="2"/>
      </w:numPr>
      <w:shd w:val="clear" w:color="auto" w:fill="E6E6E6"/>
      <w:spacing w:before="240"/>
      <w:jc w:val="both"/>
    </w:pPr>
    <w:rPr>
      <w:b/>
      <w:bCs/>
      <w:snapToGrid w:val="0"/>
    </w:rPr>
  </w:style>
  <w:style w:type="character" w:customStyle="1" w:styleId="40">
    <w:name w:val="Balloon Text Char"/>
    <w:basedOn w:val="11"/>
    <w:link w:val="13"/>
    <w:semiHidden/>
    <w:qFormat/>
    <w:uiPriority w:val="99"/>
    <w:rPr>
      <w:rFonts w:ascii="Tahoma" w:hAnsi="Tahoma" w:cs="Tahoma"/>
      <w:sz w:val="16"/>
      <w:szCs w:val="16"/>
      <w:lang w:eastAsia="en-US"/>
    </w:rPr>
  </w:style>
  <w:style w:type="character" w:customStyle="1" w:styleId="41">
    <w:name w:val="Header Char"/>
    <w:basedOn w:val="11"/>
    <w:link w:val="20"/>
    <w:qFormat/>
    <w:uiPriority w:val="99"/>
    <w:rPr>
      <w:rFonts w:ascii="Trebuchet MS" w:hAnsi="Trebuchet MS"/>
      <w:szCs w:val="24"/>
      <w:lang w:eastAsia="en-US"/>
    </w:rPr>
  </w:style>
  <w:style w:type="character" w:customStyle="1" w:styleId="42">
    <w:name w:val="Footer Char"/>
    <w:basedOn w:val="11"/>
    <w:link w:val="19"/>
    <w:qFormat/>
    <w:uiPriority w:val="99"/>
    <w:rPr>
      <w:rFonts w:ascii="Trebuchet MS" w:hAnsi="Trebuchet MS"/>
      <w:szCs w:val="24"/>
      <w:lang w:eastAsia="en-US"/>
    </w:rPr>
  </w:style>
  <w:style w:type="character" w:customStyle="1" w:styleId="43">
    <w:name w:val="Comment Text Char"/>
    <w:basedOn w:val="11"/>
    <w:link w:val="16"/>
    <w:semiHidden/>
    <w:qFormat/>
    <w:uiPriority w:val="99"/>
    <w:rPr>
      <w:rFonts w:ascii="Trebuchet MS" w:hAnsi="Trebuchet MS"/>
      <w:lang w:eastAsia="en-US"/>
    </w:rPr>
  </w:style>
  <w:style w:type="character" w:customStyle="1" w:styleId="44">
    <w:name w:val="Comment Subject Char"/>
    <w:basedOn w:val="43"/>
    <w:link w:val="17"/>
    <w:semiHidden/>
    <w:qFormat/>
    <w:uiPriority w:val="99"/>
    <w:rPr>
      <w:rFonts w:ascii="Trebuchet MS" w:hAnsi="Trebuchet MS"/>
      <w:b/>
      <w:bCs/>
      <w:lang w:eastAsia="en-US"/>
    </w:rPr>
  </w:style>
  <w:style w:type="paragraph" w:customStyle="1" w:styleId="45">
    <w:name w:val="Default"/>
    <w:qFormat/>
    <w:uiPriority w:val="0"/>
    <w:pPr>
      <w:autoSpaceDE w:val="0"/>
      <w:autoSpaceDN w:val="0"/>
      <w:adjustRightInd w:val="0"/>
    </w:pPr>
    <w:rPr>
      <w:rFonts w:ascii="Times New Roman" w:hAnsi="Times New Roman" w:eastAsia="Calibri" w:cs="Times New Roman"/>
      <w:color w:val="000000"/>
      <w:sz w:val="24"/>
      <w:szCs w:val="24"/>
      <w:lang w:val="ro-RO" w:eastAsia="en-US" w:bidi="ar-SA"/>
    </w:rPr>
  </w:style>
  <w:style w:type="character" w:customStyle="1" w:styleId="46">
    <w:name w:val="Body Text Char"/>
    <w:basedOn w:val="11"/>
    <w:link w:val="14"/>
    <w:qFormat/>
    <w:uiPriority w:val="1"/>
    <w:rPr>
      <w:sz w:val="25"/>
      <w:szCs w:val="25"/>
      <w:lang w:val="en-US"/>
    </w:rPr>
  </w:style>
  <w:style w:type="paragraph" w:customStyle="1" w:styleId="47">
    <w:name w:val="Table Contents"/>
    <w:basedOn w:val="48"/>
    <w:qFormat/>
    <w:uiPriority w:val="0"/>
    <w:pPr>
      <w:suppressLineNumbers/>
    </w:pPr>
  </w:style>
  <w:style w:type="paragraph" w:customStyle="1" w:styleId="48">
    <w:name w:val="Standard"/>
    <w:qFormat/>
    <w:uiPriority w:val="0"/>
    <w:pPr>
      <w:widowControl w:val="0"/>
      <w:suppressAutoHyphens/>
      <w:autoSpaceDN w:val="0"/>
      <w:spacing w:after="0" w:line="240" w:lineRule="auto"/>
      <w:textAlignment w:val="baseline"/>
    </w:pPr>
    <w:rPr>
      <w:rFonts w:ascii="Times New Roman" w:hAnsi="Times New Roman" w:eastAsia="SimSun" w:cs="Arial"/>
      <w:kern w:val="3"/>
      <w:sz w:val="24"/>
      <w:szCs w:val="24"/>
      <w:lang w:val="en-US" w:eastAsia="zh-CN" w:bidi="hi-I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847</Words>
  <Characters>4913</Characters>
  <Lines>40</Lines>
  <Paragraphs>11</Paragraphs>
  <TotalTime>9</TotalTime>
  <ScaleCrop>false</ScaleCrop>
  <LinksUpToDate>false</LinksUpToDate>
  <CharactersWithSpaces>5749</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2024-12-12T10:31:00Z</dcterms:created>
  <dc:creator>Alina BOUROSU</dc:creator>
  <cp:lastModifiedBy>Andrasesti</cp:lastModifiedBy>
  <cp:lastPrinted>2025-02-13T08:46:10Z</cp:lastPrinted>
  <dcterms:modified xsi:type="dcterms:W3CDTF">2025-02-13T08:46:59Z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478470D2D4B94A118F89F0663BDA0F26_13</vt:lpwstr>
  </property>
</Properties>
</file>