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Y="445"/>
        <w:tblW w:w="10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5670"/>
        <w:gridCol w:w="2790"/>
      </w:tblGrid>
      <w:tr w14:paraId="7374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tcPr>
          <w:p w14:paraId="1F332F3C">
            <w:pPr>
              <w:spacing w:after="0" w:line="240" w:lineRule="auto"/>
              <w:rPr>
                <w:rFonts w:ascii="Arial" w:hAnsi="Arial" w:cs="Arial"/>
                <w:b/>
                <w:sz w:val="32"/>
                <w:szCs w:val="32"/>
              </w:rPr>
            </w:pPr>
            <w:r>
              <w:rPr>
                <w:lang w:eastAsia="ro-RO"/>
              </w:rPr>
              <w:drawing>
                <wp:inline distT="0" distB="0" distL="0" distR="0">
                  <wp:extent cx="1021080" cy="1175385"/>
                  <wp:effectExtent l="19050" t="0" r="7620" b="0"/>
                  <wp:docPr id="1" name="Picture 1" descr="https://encrypted-tbn0.gstatic.com/images?q=tbn:ANd9GcTxVkjpWw88aVX7zNpti7w91vaKQXIya1sWcPhizTgf73b1umSw8Ec8pi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encrypted-tbn0.gstatic.com/images?q=tbn:ANd9GcTxVkjpWw88aVX7zNpti7w91vaKQXIya1sWcPhizTgf73b1umSw8Ec8pi8s"/>
                          <pic:cNvPicPr>
                            <a:picLocks noChangeAspect="1" noChangeArrowheads="1"/>
                          </pic:cNvPicPr>
                        </pic:nvPicPr>
                        <pic:blipFill>
                          <a:blip r:embed="rId6" cstate="print"/>
                          <a:srcRect/>
                          <a:stretch>
                            <a:fillRect/>
                          </a:stretch>
                        </pic:blipFill>
                        <pic:spPr>
                          <a:xfrm>
                            <a:off x="0" y="0"/>
                            <a:ext cx="1021080" cy="1175385"/>
                          </a:xfrm>
                          <a:prstGeom prst="rect">
                            <a:avLst/>
                          </a:prstGeom>
                          <a:noFill/>
                          <a:ln w="9525">
                            <a:noFill/>
                            <a:miter lim="800000"/>
                            <a:headEnd/>
                            <a:tailEnd/>
                          </a:ln>
                        </pic:spPr>
                      </pic:pic>
                    </a:graphicData>
                  </a:graphic>
                </wp:inline>
              </w:drawing>
            </w:r>
          </w:p>
        </w:tc>
        <w:tc>
          <w:tcPr>
            <w:tcW w:w="5670" w:type="dxa"/>
            <w:tcBorders>
              <w:top w:val="single" w:color="auto" w:sz="4" w:space="0"/>
              <w:left w:val="single" w:color="auto" w:sz="4" w:space="0"/>
              <w:bottom w:val="single" w:color="auto" w:sz="4" w:space="0"/>
              <w:right w:val="single" w:color="auto" w:sz="4" w:space="0"/>
            </w:tcBorders>
          </w:tcPr>
          <w:p w14:paraId="67D0D520">
            <w:pPr>
              <w:pStyle w:val="5"/>
              <w:spacing w:after="0"/>
              <w:jc w:val="center"/>
              <w:rPr>
                <w:rFonts w:ascii="Tahoma" w:hAnsi="Tahoma" w:cs="Tahoma"/>
                <w:b/>
              </w:rPr>
            </w:pPr>
          </w:p>
          <w:p w14:paraId="4BE73C00">
            <w:pPr>
              <w:pStyle w:val="5"/>
              <w:spacing w:after="0"/>
              <w:jc w:val="center"/>
              <w:rPr>
                <w:rFonts w:ascii="Tahoma" w:hAnsi="Tahoma" w:cs="Tahoma"/>
                <w:b/>
              </w:rPr>
            </w:pPr>
            <w:r>
              <w:rPr>
                <w:rFonts w:ascii="Tahoma" w:hAnsi="Tahoma" w:cs="Tahoma"/>
                <w:b/>
              </w:rPr>
              <w:t>ROMÂNIA</w:t>
            </w:r>
            <w:r>
              <w:rPr>
                <w:rFonts w:ascii="Tahoma" w:hAnsi="Tahoma" w:cs="Tahoma"/>
                <w:b/>
              </w:rPr>
              <w:br w:type="textWrapping"/>
            </w:r>
            <w:r>
              <w:rPr>
                <w:rFonts w:ascii="Tahoma" w:hAnsi="Tahoma" w:cs="Tahoma"/>
                <w:b/>
              </w:rPr>
              <w:t>JUDEȚUL IALOMIȚA</w:t>
            </w:r>
          </w:p>
          <w:p w14:paraId="796EBECF">
            <w:pPr>
              <w:spacing w:after="0" w:line="240" w:lineRule="auto"/>
              <w:jc w:val="center"/>
              <w:rPr>
                <w:rFonts w:ascii="Arial" w:hAnsi="Arial" w:cs="Arial"/>
                <w:b/>
                <w:sz w:val="32"/>
                <w:szCs w:val="32"/>
              </w:rPr>
            </w:pPr>
            <w:r>
              <w:rPr>
                <w:rFonts w:ascii="Tahoma" w:hAnsi="Tahoma" w:cs="Tahoma"/>
                <w:b/>
                <w:sz w:val="24"/>
                <w:szCs w:val="24"/>
              </w:rPr>
              <w:t>CONSILIUL LOCAL AL COMUNEI ANDRĂȘEȘTI</w:t>
            </w:r>
          </w:p>
        </w:tc>
        <w:tc>
          <w:tcPr>
            <w:tcW w:w="2790" w:type="dxa"/>
            <w:tcBorders>
              <w:top w:val="single" w:color="auto" w:sz="4" w:space="0"/>
              <w:left w:val="single" w:color="auto" w:sz="4" w:space="0"/>
              <w:bottom w:val="single" w:color="auto" w:sz="4" w:space="0"/>
              <w:right w:val="single" w:color="auto" w:sz="4" w:space="0"/>
            </w:tcBorders>
          </w:tcPr>
          <w:p w14:paraId="549A60EE">
            <w:pPr>
              <w:spacing w:after="0" w:line="240" w:lineRule="auto"/>
              <w:jc w:val="both"/>
              <w:rPr>
                <w:rFonts w:ascii="Tahoma" w:hAnsi="Tahoma" w:eastAsia="Times New Roman" w:cs="Tahoma"/>
                <w:b/>
                <w:u w:val="single"/>
                <w:lang w:val="it-IT" w:eastAsia="ar-SA"/>
              </w:rPr>
            </w:pPr>
          </w:p>
          <w:p w14:paraId="68CC11F5">
            <w:pPr>
              <w:spacing w:after="0" w:line="240" w:lineRule="auto"/>
              <w:jc w:val="both"/>
              <w:rPr>
                <w:rFonts w:ascii="Tahoma" w:hAnsi="Tahoma" w:eastAsia="Times New Roman" w:cs="Tahoma"/>
                <w:b/>
                <w:u w:val="single"/>
                <w:lang w:val="it-IT" w:eastAsia="ar-SA"/>
              </w:rPr>
            </w:pPr>
          </w:p>
          <w:p w14:paraId="194957AF">
            <w:pPr>
              <w:spacing w:after="0" w:line="240" w:lineRule="auto"/>
              <w:jc w:val="both"/>
              <w:rPr>
                <w:rFonts w:ascii="Tahoma" w:hAnsi="Tahoma" w:eastAsia="Times New Roman" w:cs="Tahoma"/>
                <w:b/>
                <w:u w:val="single"/>
                <w:lang w:val="it-IT" w:eastAsia="ar-SA"/>
              </w:rPr>
            </w:pPr>
            <w:r>
              <w:rPr>
                <w:rFonts w:ascii="Tahoma" w:hAnsi="Tahoma" w:eastAsia="Times New Roman" w:cs="Tahoma"/>
                <w:b/>
                <w:u w:val="single"/>
                <w:lang w:val="it-IT" w:eastAsia="ar-SA"/>
              </w:rPr>
              <w:t xml:space="preserve">Nr. </w:t>
            </w:r>
            <w:r>
              <w:rPr>
                <w:rFonts w:hint="default" w:ascii="Tahoma" w:hAnsi="Tahoma" w:eastAsia="Times New Roman" w:cs="Tahoma"/>
                <w:b/>
                <w:u w:val="single"/>
                <w:lang w:val="en-US" w:eastAsia="ar-SA"/>
              </w:rPr>
              <w:t>20</w:t>
            </w:r>
            <w:r>
              <w:rPr>
                <w:rFonts w:ascii="Tahoma" w:hAnsi="Tahoma" w:eastAsia="Times New Roman" w:cs="Tahoma"/>
                <w:b/>
                <w:u w:val="single"/>
                <w:lang w:val="it-IT" w:eastAsia="ar-SA"/>
              </w:rPr>
              <w:t>_</w:t>
            </w:r>
          </w:p>
          <w:p w14:paraId="15676D6A">
            <w:pPr>
              <w:spacing w:after="0" w:line="240" w:lineRule="auto"/>
              <w:jc w:val="both"/>
              <w:rPr>
                <w:rFonts w:hint="default" w:ascii="Tahoma" w:hAnsi="Tahoma" w:eastAsia="Times New Roman" w:cs="Tahoma"/>
                <w:b/>
                <w:u w:val="single"/>
                <w:lang w:val="en-US" w:eastAsia="ar-SA"/>
              </w:rPr>
            </w:pPr>
          </w:p>
          <w:p w14:paraId="64D74585">
            <w:pPr>
              <w:spacing w:after="0" w:line="240" w:lineRule="auto"/>
              <w:rPr>
                <w:rFonts w:ascii="Arial" w:hAnsi="Arial" w:cs="Arial"/>
                <w:b/>
                <w:sz w:val="32"/>
                <w:szCs w:val="32"/>
              </w:rPr>
            </w:pPr>
          </w:p>
        </w:tc>
      </w:tr>
    </w:tbl>
    <w:p w14:paraId="437BC1AE">
      <w:pPr>
        <w:shd w:val="clear" w:color="auto" w:fill="FFFFFF"/>
        <w:spacing w:before="240" w:after="225" w:line="240" w:lineRule="auto"/>
        <w:jc w:val="center"/>
        <w:textAlignment w:val="baseline"/>
        <w:outlineLvl w:val="3"/>
        <w:rPr>
          <w:rFonts w:ascii="Tahoma" w:hAnsi="Tahoma" w:eastAsia="Times New Roman" w:cs="Tahoma"/>
          <w:b/>
          <w:bCs/>
          <w:sz w:val="28"/>
          <w:szCs w:val="28"/>
          <w:lang w:val="en-US"/>
        </w:rPr>
      </w:pPr>
      <w:r>
        <w:rPr>
          <w:rFonts w:ascii="Tahoma" w:hAnsi="Tahoma" w:eastAsia="Times New Roman" w:cs="Tahoma"/>
          <w:b/>
          <w:bCs/>
          <w:sz w:val="28"/>
          <w:szCs w:val="28"/>
          <w:lang w:val="en-US"/>
        </w:rPr>
        <w:t>Hotărâre</w:t>
      </w:r>
    </w:p>
    <w:p w14:paraId="76930FDF">
      <w:pPr>
        <w:shd w:val="clear" w:color="auto" w:fill="FFFFFF"/>
        <w:spacing w:before="240" w:after="225" w:line="240" w:lineRule="auto"/>
        <w:jc w:val="center"/>
        <w:textAlignment w:val="baseline"/>
        <w:outlineLvl w:val="3"/>
        <w:rPr>
          <w:rFonts w:ascii="Tahoma" w:hAnsi="Tahoma" w:eastAsia="Times New Roman" w:cs="Tahoma"/>
          <w:b/>
          <w:bCs/>
          <w:sz w:val="28"/>
          <w:szCs w:val="28"/>
          <w:lang w:val="en-US"/>
        </w:rPr>
      </w:pPr>
      <w:r>
        <w:rPr>
          <w:rFonts w:ascii="Tahoma" w:hAnsi="Tahoma" w:eastAsia="Times New Roman" w:cs="Tahoma"/>
          <w:b/>
          <w:bCs/>
          <w:sz w:val="28"/>
          <w:szCs w:val="28"/>
          <w:lang w:val="en-US"/>
        </w:rPr>
        <w:t xml:space="preserve"> privind actualizarea  componenței echipei mobile pentru intervenția de urgență în cazurile de violență domestică</w:t>
      </w:r>
    </w:p>
    <w:p w14:paraId="19161397">
      <w:pPr>
        <w:shd w:val="clear" w:color="auto" w:fill="FFFFFF"/>
        <w:spacing w:before="240" w:after="225" w:line="240" w:lineRule="auto"/>
        <w:textAlignment w:val="baseline"/>
        <w:rPr>
          <w:rFonts w:ascii="Tahoma" w:hAnsi="Tahoma" w:eastAsia="Times New Roman" w:cs="Tahoma"/>
          <w:sz w:val="23"/>
          <w:szCs w:val="23"/>
          <w:lang w:val="en-US"/>
        </w:rPr>
      </w:pPr>
      <w:r>
        <w:rPr>
          <w:rFonts w:ascii="Tahoma" w:hAnsi="Tahoma" w:eastAsia="Times New Roman" w:cs="Tahoma"/>
          <w:sz w:val="23"/>
          <w:szCs w:val="23"/>
          <w:lang w:val="en-US"/>
        </w:rPr>
        <w:t>Consiliul Local al Andrasesti, întrunit în şedinţa ordinară din data de 2</w:t>
      </w:r>
      <w:r>
        <w:rPr>
          <w:rFonts w:hint="default" w:ascii="Tahoma" w:hAnsi="Tahoma" w:eastAsia="Times New Roman" w:cs="Tahoma"/>
          <w:sz w:val="23"/>
          <w:szCs w:val="23"/>
          <w:lang w:val="en-US"/>
        </w:rPr>
        <w:t>4</w:t>
      </w:r>
      <w:r>
        <w:rPr>
          <w:rFonts w:ascii="Tahoma" w:hAnsi="Tahoma" w:eastAsia="Times New Roman" w:cs="Tahoma"/>
          <w:sz w:val="23"/>
          <w:szCs w:val="23"/>
          <w:lang w:val="en-US"/>
        </w:rPr>
        <w:t>.0</w:t>
      </w:r>
      <w:r>
        <w:rPr>
          <w:rFonts w:hint="default" w:ascii="Tahoma" w:hAnsi="Tahoma" w:eastAsia="Times New Roman" w:cs="Tahoma"/>
          <w:sz w:val="23"/>
          <w:szCs w:val="23"/>
          <w:lang w:val="en-US"/>
        </w:rPr>
        <w:t>3</w:t>
      </w:r>
      <w:r>
        <w:rPr>
          <w:rFonts w:ascii="Tahoma" w:hAnsi="Tahoma" w:eastAsia="Times New Roman" w:cs="Tahoma"/>
          <w:sz w:val="23"/>
          <w:szCs w:val="23"/>
          <w:lang w:val="en-US"/>
        </w:rPr>
        <w:t>.202</w:t>
      </w:r>
      <w:r>
        <w:rPr>
          <w:rFonts w:hint="default" w:ascii="Tahoma" w:hAnsi="Tahoma" w:eastAsia="Times New Roman" w:cs="Tahoma"/>
          <w:sz w:val="23"/>
          <w:szCs w:val="23"/>
          <w:lang w:val="en-US"/>
        </w:rPr>
        <w:t>5</w:t>
      </w:r>
      <w:r>
        <w:rPr>
          <w:rFonts w:ascii="Tahoma" w:hAnsi="Tahoma" w:eastAsia="Times New Roman" w:cs="Tahoma"/>
          <w:sz w:val="23"/>
          <w:szCs w:val="23"/>
          <w:lang w:val="en-US"/>
        </w:rPr>
        <w:t>;</w:t>
      </w:r>
    </w:p>
    <w:p w14:paraId="30380951">
      <w:pPr>
        <w:pStyle w:val="8"/>
        <w:spacing w:before="240"/>
        <w:jc w:val="both"/>
        <w:rPr>
          <w:rFonts w:ascii="Tahoma" w:hAnsi="Tahoma" w:eastAsia="Times New Roman" w:cs="Tahoma"/>
          <w:color w:val="auto"/>
        </w:rPr>
      </w:pPr>
      <w:r>
        <w:rPr>
          <w:rFonts w:ascii="Tahoma" w:hAnsi="Tahoma" w:eastAsia="Times New Roman" w:cs="Tahoma"/>
          <w:color w:val="auto"/>
        </w:rPr>
        <w:t>Luând în dezbatere proiectul de hotărâre privind stabilirea componenței echipei mobile pentru intervenția de urgență în cazurile de violență domestică, iniţiat de Primarul comunei Andrasesti;</w:t>
      </w:r>
    </w:p>
    <w:p w14:paraId="6D6D428F">
      <w:pPr>
        <w:shd w:val="clear" w:color="auto" w:fill="FFFFFF"/>
        <w:spacing w:before="240" w:after="225" w:line="240" w:lineRule="auto"/>
        <w:textAlignment w:val="baseline"/>
        <w:rPr>
          <w:rFonts w:hint="default" w:ascii="Tahoma" w:hAnsi="Tahoma" w:eastAsia="Times New Roman" w:cs="Tahoma"/>
          <w:sz w:val="24"/>
          <w:szCs w:val="24"/>
          <w:lang w:val="en-US"/>
        </w:rPr>
      </w:pPr>
      <w:r>
        <w:rPr>
          <w:rFonts w:ascii="Tahoma" w:hAnsi="Tahoma" w:eastAsia="Times New Roman" w:cs="Tahoma"/>
          <w:sz w:val="24"/>
          <w:szCs w:val="24"/>
        </w:rPr>
        <w:t xml:space="preserve">Luând în considerare raportul de specialitate nr. </w:t>
      </w:r>
      <w:r>
        <w:rPr>
          <w:rFonts w:hint="default" w:ascii="Tahoma" w:hAnsi="Tahoma" w:eastAsia="Times New Roman" w:cs="Tahoma"/>
          <w:sz w:val="24"/>
          <w:szCs w:val="24"/>
          <w:lang w:val="en-US"/>
        </w:rPr>
        <w:t>1056/17.03.2025</w:t>
      </w:r>
      <w:r>
        <w:rPr>
          <w:rFonts w:ascii="Tahoma" w:hAnsi="Tahoma" w:eastAsia="Times New Roman" w:cs="Tahoma"/>
          <w:sz w:val="24"/>
          <w:szCs w:val="24"/>
        </w:rPr>
        <w:t xml:space="preserve"> al compartimentului asistenta sociala:</w:t>
      </w:r>
      <w:r>
        <w:rPr>
          <w:rFonts w:ascii="Tahoma" w:hAnsi="Tahoma" w:eastAsia="Times New Roman" w:cs="Tahoma"/>
          <w:sz w:val="24"/>
          <w:szCs w:val="24"/>
          <w:lang w:val="en-US"/>
        </w:rPr>
        <w:br w:type="textWrapping"/>
      </w:r>
      <w:r>
        <w:rPr>
          <w:rFonts w:ascii="Tahoma" w:hAnsi="Tahoma" w:cs="Tahoma"/>
          <w:sz w:val="24"/>
          <w:szCs w:val="24"/>
        </w:rPr>
        <w:t>– Legea nr. 217/2003 pentru prevenirea și combarea violenței domestice, republicată cu modificările și completările ulterioare;</w:t>
      </w:r>
      <w:r>
        <w:rPr>
          <w:rFonts w:ascii="Tahoma" w:hAnsi="Tahoma" w:cs="Tahoma"/>
          <w:sz w:val="24"/>
          <w:szCs w:val="24"/>
        </w:rPr>
        <w:br w:type="textWrapping"/>
      </w:r>
      <w:r>
        <w:rPr>
          <w:rFonts w:ascii="Tahoma" w:hAnsi="Tahoma" w:cs="Tahoma"/>
          <w:sz w:val="24"/>
          <w:szCs w:val="24"/>
        </w:rPr>
        <w:t>– Articolul 1 din Anexa la Ordinul nr. 2525/2018 privind aprobarea Procedurii pentru intervenția de urgență în cazurile de violență domestică;</w:t>
      </w:r>
      <w:r>
        <w:rPr>
          <w:rFonts w:ascii="Tahoma" w:hAnsi="Tahoma" w:cs="Tahoma"/>
          <w:sz w:val="24"/>
          <w:szCs w:val="24"/>
        </w:rPr>
        <w:br w:type="textWrapping"/>
      </w:r>
      <w:r>
        <w:rPr>
          <w:rFonts w:ascii="Tahoma" w:hAnsi="Tahoma" w:cs="Tahoma"/>
          <w:sz w:val="24"/>
          <w:szCs w:val="24"/>
        </w:rPr>
        <w:t>– Prevederile art. 75-78 din Legea nr. 292/2011 a asistenței sociale, cu modificările și completările ulterioare;</w:t>
      </w:r>
      <w:r>
        <w:rPr>
          <w:rFonts w:ascii="Tahoma" w:hAnsi="Tahoma" w:cs="Tahoma"/>
          <w:sz w:val="24"/>
          <w:szCs w:val="24"/>
        </w:rPr>
        <w:br w:type="textWrapping"/>
      </w:r>
      <w:r>
        <w:rPr>
          <w:rFonts w:ascii="Tahoma" w:hAnsi="Tahoma" w:cs="Tahoma"/>
          <w:sz w:val="24"/>
          <w:szCs w:val="24"/>
        </w:rPr>
        <w:t>– Ordinul nr.146/2018 privind modalitatea de gestionare a cazurilor de violență   domestica de către polițiști;</w:t>
      </w:r>
      <w:r>
        <w:rPr>
          <w:rFonts w:ascii="Tahoma" w:hAnsi="Tahoma" w:cs="Tahoma"/>
          <w:sz w:val="24"/>
          <w:szCs w:val="24"/>
        </w:rPr>
        <w:br w:type="textWrapping"/>
      </w:r>
      <w:r>
        <w:rPr>
          <w:rFonts w:ascii="Tahoma" w:hAnsi="Tahoma" w:cs="Tahoma"/>
          <w:sz w:val="24"/>
          <w:szCs w:val="24"/>
        </w:rPr>
        <w:t>– HCL 55/2019 privind stabilirea componenței echipei mobile pentru intervenția de urgentă in cazurile de violență domestică</w:t>
      </w:r>
      <w:r>
        <w:rPr>
          <w:rFonts w:hint="default" w:ascii="Tahoma" w:hAnsi="Tahoma" w:cs="Tahoma"/>
          <w:sz w:val="24"/>
          <w:szCs w:val="24"/>
          <w:lang w:val="en-US"/>
        </w:rPr>
        <w:t xml:space="preserve"> </w:t>
      </w:r>
    </w:p>
    <w:p w14:paraId="0B53D375">
      <w:pPr>
        <w:pStyle w:val="8"/>
        <w:spacing w:before="240"/>
        <w:jc w:val="both"/>
        <w:rPr>
          <w:rFonts w:ascii="Tahoma" w:hAnsi="Tahoma" w:cs="Tahoma"/>
        </w:rPr>
      </w:pPr>
      <w:r>
        <w:rPr>
          <w:rFonts w:ascii="Tahoma" w:hAnsi="Tahoma" w:cs="Tahoma"/>
        </w:rPr>
        <w:t xml:space="preserve">În temeiul art. 129, alin (1), alin (2) lit. ”b”, alin (4) lit ”c”, art.139, alin (1), și art. 196, alin (1), lit ”a” din Ordonanţa de urgenţă a Guvernului nr. 57/2019 privind Codul administrativ </w:t>
      </w:r>
    </w:p>
    <w:p w14:paraId="40F04123">
      <w:pPr>
        <w:shd w:val="clear" w:color="auto" w:fill="FFFFFF"/>
        <w:spacing w:before="240" w:after="225" w:line="240" w:lineRule="auto"/>
        <w:jc w:val="center"/>
        <w:textAlignment w:val="baseline"/>
        <w:rPr>
          <w:rFonts w:ascii="Tahoma" w:hAnsi="Tahoma" w:eastAsia="Times New Roman" w:cs="Tahoma"/>
          <w:b/>
          <w:sz w:val="28"/>
          <w:szCs w:val="28"/>
          <w:lang w:val="en-US"/>
        </w:rPr>
      </w:pPr>
      <w:r>
        <w:rPr>
          <w:rFonts w:ascii="Tahoma" w:hAnsi="Tahoma" w:eastAsia="Times New Roman" w:cs="Tahoma"/>
          <w:b/>
          <w:sz w:val="28"/>
          <w:szCs w:val="28"/>
          <w:lang w:val="en-US"/>
        </w:rPr>
        <w:t>H O T Ă R Ă Ş T E:</w:t>
      </w:r>
    </w:p>
    <w:p w14:paraId="45F82461">
      <w:pPr>
        <w:shd w:val="clear" w:color="auto" w:fill="FFFFFF"/>
        <w:spacing w:after="0" w:line="240" w:lineRule="auto"/>
        <w:jc w:val="both"/>
        <w:textAlignment w:val="baseline"/>
        <w:rPr>
          <w:rFonts w:ascii="Tahoma" w:hAnsi="Tahoma" w:eastAsia="Times New Roman" w:cs="Tahoma"/>
          <w:color w:val="000000"/>
          <w:sz w:val="24"/>
          <w:szCs w:val="24"/>
          <w:lang w:val="en-US"/>
        </w:rPr>
      </w:pPr>
      <w:r>
        <w:rPr>
          <w:rFonts w:ascii="Tahoma" w:hAnsi="Tahoma" w:eastAsia="Times New Roman" w:cs="Tahoma"/>
          <w:b/>
          <w:color w:val="000000"/>
          <w:sz w:val="24"/>
          <w:szCs w:val="24"/>
          <w:u w:val="single"/>
          <w:lang w:val="en-US"/>
        </w:rPr>
        <w:t>Art. 1.</w:t>
      </w:r>
      <w:r>
        <w:rPr>
          <w:rFonts w:ascii="Tahoma" w:hAnsi="Tahoma" w:eastAsia="Times New Roman" w:cs="Tahoma"/>
          <w:color w:val="000000"/>
          <w:sz w:val="24"/>
          <w:szCs w:val="24"/>
          <w:lang w:val="en-US"/>
        </w:rPr>
        <w:t xml:space="preserve"> – (1) Se aprobă actualizarea componenţa echipei mobile pentru intervenția de urgență în cazurile de violență domestică în comuna Andrasestida în următoarea componenţă:</w:t>
      </w:r>
      <w:r>
        <w:rPr>
          <w:rFonts w:ascii="Tahoma" w:hAnsi="Tahoma" w:eastAsia="Times New Roman" w:cs="Tahoma"/>
          <w:color w:val="000000"/>
          <w:sz w:val="24"/>
          <w:szCs w:val="24"/>
          <w:lang w:val="en-US"/>
        </w:rPr>
        <w:br w:type="textWrapping"/>
      </w:r>
      <w:r>
        <w:rPr>
          <w:rFonts w:ascii="Tahoma" w:hAnsi="Tahoma" w:eastAsia="Times New Roman" w:cs="Tahoma"/>
          <w:color w:val="000000"/>
          <w:sz w:val="24"/>
          <w:szCs w:val="24"/>
          <w:lang w:val="en-US"/>
        </w:rPr>
        <w:t>1. – Constantin  Georgeta - referent in cadrul compartimentului asistanta sociala</w:t>
      </w:r>
    </w:p>
    <w:p w14:paraId="2D6463D3">
      <w:pPr>
        <w:shd w:val="clear" w:color="auto" w:fill="FFFFFF"/>
        <w:spacing w:after="0" w:line="240" w:lineRule="auto"/>
        <w:jc w:val="both"/>
        <w:textAlignment w:val="baseline"/>
        <w:rPr>
          <w:rFonts w:ascii="Tahoma" w:hAnsi="Tahoma" w:eastAsia="Times New Roman" w:cs="Tahoma"/>
          <w:color w:val="000000"/>
          <w:sz w:val="24"/>
          <w:szCs w:val="24"/>
          <w:lang w:val="en-US"/>
        </w:rPr>
      </w:pPr>
      <w:r>
        <w:rPr>
          <w:rFonts w:ascii="Tahoma" w:hAnsi="Tahoma" w:eastAsia="Times New Roman" w:cs="Tahoma"/>
          <w:color w:val="000000"/>
          <w:sz w:val="24"/>
          <w:szCs w:val="24"/>
          <w:lang w:val="en-US"/>
        </w:rPr>
        <w:t xml:space="preserve">2. – </w:t>
      </w:r>
      <w:r>
        <w:rPr>
          <w:rFonts w:hint="default" w:ascii="Tahoma" w:hAnsi="Tahoma" w:eastAsia="Times New Roman" w:cs="Tahoma"/>
          <w:color w:val="000000"/>
          <w:sz w:val="24"/>
          <w:szCs w:val="24"/>
          <w:lang w:val="en-US"/>
        </w:rPr>
        <w:t>Caras Nicusor</w:t>
      </w:r>
      <w:r>
        <w:rPr>
          <w:rFonts w:ascii="Tahoma" w:hAnsi="Tahoma" w:eastAsia="Times New Roman" w:cs="Tahoma"/>
          <w:color w:val="000000"/>
          <w:sz w:val="24"/>
          <w:szCs w:val="24"/>
          <w:lang w:val="en-US"/>
        </w:rPr>
        <w:t xml:space="preserve"> - </w:t>
      </w:r>
      <w:r>
        <w:rPr>
          <w:rFonts w:hint="default" w:ascii="Tahoma" w:hAnsi="Tahoma" w:eastAsia="Times New Roman" w:cs="Tahoma"/>
          <w:color w:val="000000"/>
          <w:sz w:val="24"/>
          <w:szCs w:val="24"/>
          <w:lang w:val="en-US"/>
        </w:rPr>
        <w:t>Sef SVSU in cadrul Primariei Andrasesti</w:t>
      </w:r>
      <w:r>
        <w:rPr>
          <w:rFonts w:ascii="Tahoma" w:hAnsi="Tahoma" w:eastAsia="Times New Roman" w:cs="Tahoma"/>
          <w:color w:val="000000"/>
          <w:sz w:val="24"/>
          <w:szCs w:val="24"/>
          <w:lang w:val="en-US"/>
        </w:rPr>
        <w:t xml:space="preserve"> </w:t>
      </w:r>
    </w:p>
    <w:p w14:paraId="76891C0D">
      <w:pPr>
        <w:shd w:val="clear" w:color="auto" w:fill="FFFFFF"/>
        <w:spacing w:after="0" w:line="240" w:lineRule="auto"/>
        <w:jc w:val="both"/>
        <w:textAlignment w:val="baseline"/>
        <w:rPr>
          <w:rFonts w:ascii="Tahoma" w:hAnsi="Tahoma" w:eastAsia="Times New Roman" w:cs="Tahoma"/>
          <w:color w:val="000000"/>
          <w:sz w:val="24"/>
          <w:szCs w:val="24"/>
          <w:lang w:val="en-US"/>
        </w:rPr>
      </w:pPr>
      <w:r>
        <w:rPr>
          <w:rFonts w:ascii="Tahoma" w:hAnsi="Tahoma" w:eastAsia="Times New Roman" w:cs="Tahoma"/>
          <w:color w:val="000000"/>
          <w:sz w:val="24"/>
          <w:szCs w:val="24"/>
          <w:lang w:val="en-US"/>
        </w:rPr>
        <w:t xml:space="preserve">3. – </w:t>
      </w:r>
      <w:r>
        <w:rPr>
          <w:rFonts w:hint="default" w:ascii="Tahoma" w:hAnsi="Tahoma" w:eastAsia="Times New Roman" w:cs="Tahoma"/>
          <w:color w:val="000000"/>
          <w:sz w:val="24"/>
          <w:szCs w:val="24"/>
          <w:lang w:val="en-US"/>
        </w:rPr>
        <w:t>Toma Andrei</w:t>
      </w:r>
      <w:r>
        <w:rPr>
          <w:rFonts w:ascii="Tahoma" w:hAnsi="Tahoma" w:eastAsia="Times New Roman" w:cs="Tahoma"/>
          <w:color w:val="000000"/>
          <w:sz w:val="24"/>
          <w:szCs w:val="24"/>
          <w:lang w:val="en-US"/>
        </w:rPr>
        <w:t>– Politist in cadrul postului de Politie Andrasesti</w:t>
      </w:r>
    </w:p>
    <w:p w14:paraId="47E89408">
      <w:pPr>
        <w:shd w:val="clear" w:color="auto" w:fill="FFFFFF"/>
        <w:spacing w:after="0" w:line="240" w:lineRule="auto"/>
        <w:jc w:val="both"/>
        <w:textAlignment w:val="baseline"/>
        <w:rPr>
          <w:rFonts w:ascii="Tahoma" w:hAnsi="Tahoma" w:eastAsia="Times New Roman" w:cs="Tahoma"/>
          <w:color w:val="000000"/>
          <w:sz w:val="24"/>
          <w:szCs w:val="24"/>
          <w:lang w:val="en-US"/>
        </w:rPr>
      </w:pPr>
      <w:r>
        <w:rPr>
          <w:rFonts w:ascii="Tahoma" w:hAnsi="Tahoma" w:eastAsia="Times New Roman" w:cs="Tahoma"/>
          <w:color w:val="000000"/>
          <w:sz w:val="24"/>
          <w:szCs w:val="24"/>
          <w:lang w:val="en-US"/>
        </w:rPr>
        <w:t>4. - Popa Bianca – Asistent medical in cadrul CMI Dr Stanescu Mihaela.</w:t>
      </w:r>
    </w:p>
    <w:p w14:paraId="0B73F2EE">
      <w:pPr>
        <w:pStyle w:val="6"/>
        <w:shd w:val="clear" w:color="auto" w:fill="FFFFFF"/>
        <w:spacing w:before="240" w:beforeAutospacing="0" w:after="0" w:afterAutospacing="0"/>
        <w:jc w:val="both"/>
        <w:textAlignment w:val="baseline"/>
        <w:rPr>
          <w:rFonts w:ascii="Tahoma" w:hAnsi="Tahoma" w:cs="Tahoma"/>
        </w:rPr>
      </w:pPr>
      <w:r>
        <w:rPr>
          <w:rFonts w:ascii="Tahoma" w:hAnsi="Tahoma" w:cs="Tahoma"/>
        </w:rPr>
        <w:t>(2) Echipa mobila va verifica semnalarile privind situatiile de violenta domestica , cu sprijinul organelor de politie</w:t>
      </w:r>
    </w:p>
    <w:p w14:paraId="14E60C8D">
      <w:pPr>
        <w:pStyle w:val="6"/>
        <w:shd w:val="clear" w:color="auto" w:fill="FFFFFF"/>
        <w:spacing w:before="240" w:beforeAutospacing="0" w:after="0" w:afterAutospacing="0"/>
        <w:jc w:val="both"/>
        <w:textAlignment w:val="baseline"/>
        <w:rPr>
          <w:rFonts w:ascii="Tahoma" w:hAnsi="Tahoma" w:cs="Tahoma"/>
        </w:rPr>
      </w:pPr>
      <w:r>
        <w:rPr>
          <w:rFonts w:ascii="Tahoma" w:hAnsi="Tahoma" w:cs="Tahoma"/>
        </w:rPr>
        <w:t>(3) Persoanele desemnate sa faca parte din echipa mobila vor avea urmatoarele atributii principale:</w:t>
      </w:r>
    </w:p>
    <w:p w14:paraId="5FDAF9F4">
      <w:pPr>
        <w:pStyle w:val="6"/>
        <w:shd w:val="clear" w:color="auto" w:fill="FFFFFF"/>
        <w:spacing w:before="240" w:beforeAutospacing="0" w:after="0" w:afterAutospacing="0"/>
        <w:jc w:val="both"/>
        <w:textAlignment w:val="baseline"/>
        <w:rPr>
          <w:rFonts w:ascii="Tahoma" w:hAnsi="Tahoma" w:cs="Tahoma"/>
        </w:rPr>
      </w:pPr>
      <w:r>
        <w:rPr>
          <w:rFonts w:ascii="Tahoma" w:hAnsi="Tahoma" w:cs="Tahoma"/>
        </w:rPr>
        <w:t>a) monitorizarea cazurilor de violenta domestica din sectorul sau unitatea teritoriala deservita; culegerea informatiilor asupra acestora; intocmirea unei evidente separate; asigurarea accesului la informatii la cererea organelor judiciare si a partilor sau reprezentantilor acestora;</w:t>
      </w:r>
    </w:p>
    <w:p w14:paraId="6A180AC2">
      <w:pPr>
        <w:pStyle w:val="6"/>
        <w:shd w:val="clear" w:color="auto" w:fill="FFFFFF"/>
        <w:spacing w:before="240" w:beforeAutospacing="0" w:after="240" w:afterAutospacing="0"/>
        <w:jc w:val="both"/>
        <w:textAlignment w:val="baseline"/>
        <w:rPr>
          <w:rFonts w:ascii="Tahoma" w:hAnsi="Tahoma" w:cs="Tahoma"/>
        </w:rPr>
      </w:pPr>
      <w:r>
        <w:rPr>
          <w:rFonts w:ascii="Tahoma" w:hAnsi="Tahoma" w:cs="Tahoma"/>
        </w:rPr>
        <w:t>b) informarea si sprijinirea lucratorilor politiei care in cadrul activitatii lor specifice intalnesc situatii de violenta domestica;</w:t>
      </w:r>
    </w:p>
    <w:p w14:paraId="4EE2A19C">
      <w:pPr>
        <w:pStyle w:val="6"/>
        <w:shd w:val="clear" w:color="auto" w:fill="FFFFFF"/>
        <w:spacing w:before="240" w:beforeAutospacing="0" w:after="240" w:afterAutospacing="0"/>
        <w:jc w:val="both"/>
        <w:textAlignment w:val="baseline"/>
        <w:rPr>
          <w:rFonts w:ascii="Tahoma" w:hAnsi="Tahoma" w:cs="Tahoma"/>
        </w:rPr>
      </w:pPr>
      <w:r>
        <w:rPr>
          <w:rFonts w:ascii="Tahoma" w:hAnsi="Tahoma" w:cs="Tahoma"/>
        </w:rPr>
        <w:t>c) identificarea situatiilor de risc pentru partile implicate in conflict si indrumarea acestora spre servicii de specialitate;</w:t>
      </w:r>
    </w:p>
    <w:p w14:paraId="028167B7">
      <w:pPr>
        <w:pStyle w:val="6"/>
        <w:shd w:val="clear" w:color="auto" w:fill="FFFFFF"/>
        <w:spacing w:before="240" w:beforeAutospacing="0" w:after="240" w:afterAutospacing="0"/>
        <w:jc w:val="both"/>
        <w:textAlignment w:val="baseline"/>
        <w:rPr>
          <w:rFonts w:ascii="Tahoma" w:hAnsi="Tahoma" w:cs="Tahoma"/>
        </w:rPr>
      </w:pPr>
      <w:r>
        <w:rPr>
          <w:rFonts w:ascii="Tahoma" w:hAnsi="Tahoma" w:cs="Tahoma"/>
        </w:rPr>
        <w:t>d) colaborarea cu institutii locale de protectie a copilului si raportarea cazurilor, in conformitate cu legislatia in vigoare;</w:t>
      </w:r>
    </w:p>
    <w:p w14:paraId="23246A5B">
      <w:pPr>
        <w:pStyle w:val="6"/>
        <w:shd w:val="clear" w:color="auto" w:fill="FFFFFF"/>
        <w:spacing w:before="240" w:beforeAutospacing="0" w:after="240" w:afterAutospacing="0"/>
        <w:jc w:val="both"/>
        <w:textAlignment w:val="baseline"/>
        <w:rPr>
          <w:rFonts w:ascii="Tahoma" w:hAnsi="Tahoma" w:cs="Tahoma"/>
        </w:rPr>
      </w:pPr>
      <w:r>
        <w:rPr>
          <w:rFonts w:ascii="Tahoma" w:hAnsi="Tahoma" w:cs="Tahoma"/>
        </w:rPr>
        <w:t>e) instrumentarea cazului impreuna cu asistentul social;</w:t>
      </w:r>
    </w:p>
    <w:p w14:paraId="1C13FF62">
      <w:pPr>
        <w:pStyle w:val="6"/>
        <w:shd w:val="clear" w:color="auto" w:fill="FFFFFF"/>
        <w:spacing w:before="240" w:beforeAutospacing="0" w:after="240" w:afterAutospacing="0"/>
        <w:jc w:val="both"/>
        <w:textAlignment w:val="baseline"/>
        <w:rPr>
          <w:rFonts w:ascii="Tahoma" w:hAnsi="Tahoma" w:cs="Tahoma"/>
        </w:rPr>
      </w:pPr>
      <w:r>
        <w:rPr>
          <w:rFonts w:ascii="Tahoma" w:hAnsi="Tahoma" w:cs="Tahoma"/>
        </w:rPr>
        <w:t>Echipa mobila are rol de verificare a semnalarilor, de evaluare initiala si de realizare a demersurilor necesare pentru depasirea riscului imediat, constand in: transport la unitatea sanitara cea mai apropiata in situatiile in care victima necesita ingrijiri medicale, sesizarea organelor de cercetare penala, sesizarea organelor competente pentru emiterea unui ordin de protectie provizoriu, orientarea catre Directia generala de asistenta sociala si protectia copilului, in vederea gazduirii in centre rezidentiale adecvate nevoilor si aplicarii managementului de caz pentru victime si agresori.</w:t>
      </w:r>
    </w:p>
    <w:p w14:paraId="4E00A33E">
      <w:pPr>
        <w:pStyle w:val="6"/>
        <w:shd w:val="clear" w:color="auto" w:fill="FFFFFF"/>
        <w:spacing w:before="240" w:beforeAutospacing="0" w:after="240" w:afterAutospacing="0"/>
        <w:jc w:val="both"/>
        <w:textAlignment w:val="baseline"/>
        <w:rPr>
          <w:rFonts w:ascii="Tahoma" w:hAnsi="Tahoma" w:cs="Tahoma"/>
        </w:rPr>
      </w:pPr>
      <w:r>
        <w:rPr>
          <w:rFonts w:ascii="Tahoma" w:hAnsi="Tahoma" w:cs="Tahoma"/>
          <w:b/>
          <w:u w:val="single"/>
        </w:rPr>
        <w:t>Art. 2</w:t>
      </w:r>
      <w:r>
        <w:rPr>
          <w:rFonts w:ascii="Tahoma" w:hAnsi="Tahoma" w:cs="Tahoma"/>
        </w:rPr>
        <w:t xml:space="preserve"> - Se imputernicește Primarul Comunei Andrasesti să încheie Acorduri de colaborare cu reprezentanti ai diferitelor culte religioase reprezentative pe plan local, precum și reprezentanți ai unor asociații sau fundații cu activitate relevantă în domeniul violenței domestice, egalității de șanse între femei și bărbați, sprijinului umanitar, acțiunilor în domeniul caritabil.</w:t>
      </w:r>
    </w:p>
    <w:p w14:paraId="1EC5F8BE">
      <w:pPr>
        <w:pStyle w:val="6"/>
        <w:shd w:val="clear" w:color="auto" w:fill="FFFFFF"/>
        <w:spacing w:before="240" w:beforeAutospacing="0" w:after="240" w:afterAutospacing="0"/>
        <w:jc w:val="both"/>
        <w:textAlignment w:val="baseline"/>
        <w:rPr>
          <w:rFonts w:ascii="Tahoma" w:hAnsi="Tahoma" w:cs="Tahoma"/>
        </w:rPr>
      </w:pPr>
      <w:r>
        <w:rPr>
          <w:rFonts w:ascii="Tahoma" w:hAnsi="Tahoma" w:cs="Tahoma"/>
          <w:b/>
          <w:u w:val="single"/>
        </w:rPr>
        <w:t>Art. 3</w:t>
      </w:r>
      <w:r>
        <w:rPr>
          <w:rFonts w:ascii="Tahoma" w:hAnsi="Tahoma" w:cs="Tahoma"/>
        </w:rPr>
        <w:t xml:space="preserve"> - Pentru interventiile de urgenta, echipa mobile va avea la dispozitie Dacia Duster din dotarea Primariei Andrasesti.</w:t>
      </w:r>
    </w:p>
    <w:p w14:paraId="5F2319C0">
      <w:pPr>
        <w:pStyle w:val="6"/>
        <w:shd w:val="clear" w:color="auto" w:fill="FFFFFF"/>
        <w:spacing w:before="240" w:beforeAutospacing="0" w:after="240" w:afterAutospacing="0"/>
        <w:jc w:val="both"/>
        <w:textAlignment w:val="baseline"/>
        <w:rPr>
          <w:rFonts w:ascii="Tahoma" w:hAnsi="Tahoma" w:cs="Tahoma"/>
        </w:rPr>
      </w:pPr>
      <w:r>
        <w:rPr>
          <w:rFonts w:ascii="Tahoma" w:hAnsi="Tahoma" w:cs="Tahoma"/>
          <w:b/>
          <w:u w:val="single"/>
        </w:rPr>
        <w:t>Art. 4</w:t>
      </w:r>
      <w:r>
        <w:rPr>
          <w:rFonts w:ascii="Tahoma" w:hAnsi="Tahoma" w:cs="Tahoma"/>
        </w:rPr>
        <w:t xml:space="preserve"> - Prezenta hotărâre va fi dusa la îndeplinire de Primarul comunei Andrasesti si de echipa mobila mentionata la art.1.</w:t>
      </w:r>
    </w:p>
    <w:p w14:paraId="30EC20CB">
      <w:pPr>
        <w:pStyle w:val="6"/>
        <w:shd w:val="clear" w:color="auto" w:fill="FFFFFF"/>
        <w:spacing w:before="240" w:beforeAutospacing="0" w:after="240" w:afterAutospacing="0"/>
        <w:jc w:val="both"/>
        <w:textAlignment w:val="baseline"/>
        <w:rPr>
          <w:rFonts w:ascii="Tahoma" w:hAnsi="Tahoma" w:cs="Tahoma"/>
          <w:lang w:val="en-US"/>
        </w:rPr>
      </w:pPr>
      <w:r>
        <w:rPr>
          <w:rFonts w:ascii="Tahoma" w:hAnsi="Tahoma" w:cs="Tahoma"/>
          <w:b/>
          <w:u w:val="single"/>
        </w:rPr>
        <w:t>Art. 5</w:t>
      </w:r>
      <w:r>
        <w:rPr>
          <w:rFonts w:ascii="Tahoma" w:hAnsi="Tahoma" w:cs="Tahoma"/>
        </w:rPr>
        <w:t xml:space="preserve"> Incepand cu data prezentei hotarari isi inceteeaza aplicabilitatea HCL 55/2019.</w:t>
      </w:r>
      <w:r>
        <w:rPr>
          <w:rFonts w:ascii="Tahoma" w:hAnsi="Tahoma" w:cs="Tahoma"/>
        </w:rPr>
        <w:br w:type="textWrapping"/>
      </w:r>
      <w:r>
        <w:rPr>
          <w:rFonts w:ascii="Tahoma" w:hAnsi="Tahoma" w:cs="Tahoma"/>
          <w:b/>
          <w:u w:val="single"/>
        </w:rPr>
        <w:t>Art. 6</w:t>
      </w:r>
      <w:r>
        <w:rPr>
          <w:rFonts w:ascii="Tahoma" w:hAnsi="Tahoma" w:cs="Tahoma"/>
        </w:rPr>
        <w:t xml:space="preserve"> </w:t>
      </w:r>
      <w:r>
        <w:rPr>
          <w:rFonts w:ascii="Tahoma" w:hAnsi="Tahoma" w:cs="Tahoma"/>
          <w:lang w:val="en-US"/>
        </w:rPr>
        <w:t>Prezenta hotărâre se comunică prin intermediul Secretarului comunei Andrasesti, în termenul prevăzut de lege, Primarului comunei Andrasesti, Instituţiei Prefectului Judeţului Ialomita</w:t>
      </w:r>
    </w:p>
    <w:p w14:paraId="05A2BF9A">
      <w:pPr>
        <w:pStyle w:val="8"/>
        <w:jc w:val="both"/>
        <w:rPr>
          <w:rFonts w:ascii="Arial" w:hAnsi="Arial" w:cs="Arial"/>
        </w:rPr>
      </w:pPr>
      <w:r>
        <w:rPr>
          <w:rFonts w:ascii="Arial" w:hAnsi="Arial" w:cs="Arial"/>
        </w:rPr>
        <w:t>PREŞEDINTE DE ŞEDINŢĂ,</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CONTRASEMNEAZĂ, </w:t>
      </w:r>
    </w:p>
    <w:p w14:paraId="28F61A78">
      <w:pPr>
        <w:pStyle w:val="8"/>
        <w:jc w:val="both"/>
        <w:rPr>
          <w:rFonts w:ascii="Arial" w:hAnsi="Arial" w:cs="Arial"/>
        </w:rPr>
      </w:pPr>
      <w:r>
        <w:rPr>
          <w:rFonts w:hint="default" w:ascii="Arial" w:hAnsi="Arial" w:cs="Arial"/>
          <w:lang w:val="en-US"/>
        </w:rPr>
        <w:t xml:space="preserve">IOSIF MARIAN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hint="default" w:ascii="Arial" w:hAnsi="Arial" w:cs="Arial"/>
          <w:lang w:val="en-US"/>
        </w:rPr>
        <w:tab/>
        <w:t/>
      </w:r>
      <w:r>
        <w:rPr>
          <w:rFonts w:hint="default" w:ascii="Arial" w:hAnsi="Arial" w:cs="Arial"/>
          <w:lang w:val="en-US"/>
        </w:rPr>
        <w:tab/>
      </w:r>
      <w:r>
        <w:rPr>
          <w:rFonts w:ascii="Arial" w:hAnsi="Arial" w:cs="Arial"/>
        </w:rPr>
        <w:t xml:space="preserve">SECRETAR GENERAL AL COMUNEI, </w:t>
      </w:r>
    </w:p>
    <w:p w14:paraId="6EB351FE">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BASTUREA FLORIN</w:t>
      </w:r>
    </w:p>
    <w:p w14:paraId="36205C75">
      <w:pPr>
        <w:jc w:val="both"/>
        <w:rPr>
          <w:sz w:val="24"/>
          <w:szCs w:val="24"/>
        </w:rPr>
      </w:pPr>
    </w:p>
    <w:p w14:paraId="5F6498DE">
      <w:pPr>
        <w:spacing w:after="0" w:line="240" w:lineRule="auto"/>
        <w:jc w:val="both"/>
        <w:rPr>
          <w:rFonts w:ascii="Tahoma" w:hAnsi="Tahoma" w:eastAsia="Times New Roman" w:cs="Tahoma"/>
          <w:b/>
          <w:u w:val="single"/>
          <w:lang w:val="it-IT" w:eastAsia="ar-SA"/>
        </w:rPr>
      </w:pPr>
      <w:r>
        <w:rPr>
          <w:rFonts w:ascii="Tahoma" w:hAnsi="Tahoma" w:eastAsia="Times New Roman" w:cs="Tahoma"/>
          <w:b/>
          <w:u w:val="single"/>
          <w:lang w:val="it-IT" w:eastAsia="ar-SA"/>
        </w:rPr>
        <w:t>Adoptata  la Andrasesti</w:t>
      </w:r>
    </w:p>
    <w:p w14:paraId="4E802F71">
      <w:pPr>
        <w:jc w:val="both"/>
        <w:rPr>
          <w:sz w:val="24"/>
          <w:szCs w:val="24"/>
        </w:rPr>
      </w:pPr>
      <w:r>
        <w:rPr>
          <w:rFonts w:ascii="Tahoma" w:hAnsi="Tahoma" w:eastAsia="Times New Roman" w:cs="Tahoma"/>
          <w:b/>
          <w:u w:val="single"/>
          <w:lang w:val="it-IT" w:eastAsia="ar-SA"/>
        </w:rPr>
        <w:t xml:space="preserve">Astazi </w:t>
      </w:r>
      <w:r>
        <w:rPr>
          <w:rFonts w:hint="default" w:ascii="Tahoma" w:hAnsi="Tahoma" w:eastAsia="Times New Roman" w:cs="Tahoma"/>
          <w:b/>
          <w:u w:val="single"/>
          <w:lang w:val="en-US" w:eastAsia="ar-SA"/>
        </w:rPr>
        <w:t>24</w:t>
      </w:r>
      <w:r>
        <w:rPr>
          <w:rFonts w:ascii="Tahoma" w:hAnsi="Tahoma" w:eastAsia="Times New Roman" w:cs="Tahoma"/>
          <w:b/>
          <w:u w:val="single"/>
          <w:lang w:val="it-IT" w:eastAsia="ar-SA"/>
        </w:rPr>
        <w:t>.0</w:t>
      </w:r>
      <w:r>
        <w:rPr>
          <w:rFonts w:hint="default" w:ascii="Tahoma" w:hAnsi="Tahoma" w:eastAsia="Times New Roman" w:cs="Tahoma"/>
          <w:b/>
          <w:u w:val="single"/>
          <w:lang w:val="en-US" w:eastAsia="ar-SA"/>
        </w:rPr>
        <w:t>3</w:t>
      </w:r>
      <w:r>
        <w:rPr>
          <w:rFonts w:ascii="Tahoma" w:hAnsi="Tahoma" w:eastAsia="Times New Roman" w:cs="Tahoma"/>
          <w:b/>
          <w:u w:val="single"/>
          <w:lang w:val="it-IT" w:eastAsia="ar-SA"/>
        </w:rPr>
        <w:t>. 202</w:t>
      </w:r>
      <w:r>
        <w:rPr>
          <w:rFonts w:hint="default" w:ascii="Tahoma" w:hAnsi="Tahoma" w:eastAsia="Times New Roman" w:cs="Tahoma"/>
          <w:b/>
          <w:u w:val="single"/>
          <w:lang w:val="en-US" w:eastAsia="ar-SA"/>
        </w:rPr>
        <w:t>5</w:t>
      </w:r>
      <w:bookmarkStart w:id="0" w:name="_GoBack"/>
      <w:bookmarkEnd w:id="0"/>
    </w:p>
    <w:sectPr>
      <w:pgSz w:w="11907" w:h="16839"/>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Liberation Serif">
    <w:altName w:val="Times New Roman"/>
    <w:panose1 w:val="00000000000000000000"/>
    <w:charset w:val="01"/>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Lucida Sans">
    <w:panose1 w:val="020B0602030504020204"/>
    <w:charset w:val="00"/>
    <w:family w:val="swiss"/>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119"/>
    <w:rsid w:val="000128F2"/>
    <w:rsid w:val="00012D33"/>
    <w:rsid w:val="00034A98"/>
    <w:rsid w:val="0003512F"/>
    <w:rsid w:val="000643DA"/>
    <w:rsid w:val="00071E84"/>
    <w:rsid w:val="000A09F3"/>
    <w:rsid w:val="000A38AE"/>
    <w:rsid w:val="000B582B"/>
    <w:rsid w:val="000F5E56"/>
    <w:rsid w:val="00106EA8"/>
    <w:rsid w:val="001117CC"/>
    <w:rsid w:val="00122479"/>
    <w:rsid w:val="0012292C"/>
    <w:rsid w:val="001331AD"/>
    <w:rsid w:val="00136328"/>
    <w:rsid w:val="0017197E"/>
    <w:rsid w:val="001A46FF"/>
    <w:rsid w:val="001D1FE2"/>
    <w:rsid w:val="001D2028"/>
    <w:rsid w:val="001D7D46"/>
    <w:rsid w:val="001E7E8C"/>
    <w:rsid w:val="00216F90"/>
    <w:rsid w:val="002366BF"/>
    <w:rsid w:val="002377B7"/>
    <w:rsid w:val="002424AC"/>
    <w:rsid w:val="002439B0"/>
    <w:rsid w:val="00250D10"/>
    <w:rsid w:val="0026430D"/>
    <w:rsid w:val="002669D5"/>
    <w:rsid w:val="002715F2"/>
    <w:rsid w:val="00291D69"/>
    <w:rsid w:val="00292BC0"/>
    <w:rsid w:val="00294075"/>
    <w:rsid w:val="00297684"/>
    <w:rsid w:val="002B7F0A"/>
    <w:rsid w:val="002B7F94"/>
    <w:rsid w:val="002E1688"/>
    <w:rsid w:val="002E5F54"/>
    <w:rsid w:val="002F493C"/>
    <w:rsid w:val="00300C81"/>
    <w:rsid w:val="00300DDC"/>
    <w:rsid w:val="00306665"/>
    <w:rsid w:val="0031690E"/>
    <w:rsid w:val="00321A8E"/>
    <w:rsid w:val="00322171"/>
    <w:rsid w:val="003337E8"/>
    <w:rsid w:val="00347D8A"/>
    <w:rsid w:val="003736F0"/>
    <w:rsid w:val="00374E94"/>
    <w:rsid w:val="003A2220"/>
    <w:rsid w:val="003B2CB2"/>
    <w:rsid w:val="003C339E"/>
    <w:rsid w:val="003D4978"/>
    <w:rsid w:val="003E37FE"/>
    <w:rsid w:val="003E7E66"/>
    <w:rsid w:val="003F3833"/>
    <w:rsid w:val="004216CC"/>
    <w:rsid w:val="00424931"/>
    <w:rsid w:val="00425D22"/>
    <w:rsid w:val="00427E91"/>
    <w:rsid w:val="00432E4C"/>
    <w:rsid w:val="00435BBB"/>
    <w:rsid w:val="004607AE"/>
    <w:rsid w:val="0046529F"/>
    <w:rsid w:val="004735E1"/>
    <w:rsid w:val="004770D3"/>
    <w:rsid w:val="00486BF3"/>
    <w:rsid w:val="00490A2E"/>
    <w:rsid w:val="004922E8"/>
    <w:rsid w:val="004A5D8A"/>
    <w:rsid w:val="004B3A93"/>
    <w:rsid w:val="004C40F2"/>
    <w:rsid w:val="004D1046"/>
    <w:rsid w:val="004E67DD"/>
    <w:rsid w:val="00504C68"/>
    <w:rsid w:val="005138F6"/>
    <w:rsid w:val="00533007"/>
    <w:rsid w:val="005366A0"/>
    <w:rsid w:val="0059137B"/>
    <w:rsid w:val="005919CE"/>
    <w:rsid w:val="005B5656"/>
    <w:rsid w:val="005B5980"/>
    <w:rsid w:val="005B7FB7"/>
    <w:rsid w:val="005C17F7"/>
    <w:rsid w:val="005C1EF0"/>
    <w:rsid w:val="005C327C"/>
    <w:rsid w:val="005D42EB"/>
    <w:rsid w:val="005E4F73"/>
    <w:rsid w:val="005E696D"/>
    <w:rsid w:val="00620DF1"/>
    <w:rsid w:val="006447A7"/>
    <w:rsid w:val="006617DA"/>
    <w:rsid w:val="00683DE6"/>
    <w:rsid w:val="006A135E"/>
    <w:rsid w:val="006A1F62"/>
    <w:rsid w:val="006C36EB"/>
    <w:rsid w:val="006C5AA0"/>
    <w:rsid w:val="006C5E94"/>
    <w:rsid w:val="006C60EB"/>
    <w:rsid w:val="006E74D9"/>
    <w:rsid w:val="00717E54"/>
    <w:rsid w:val="0072684A"/>
    <w:rsid w:val="007339D9"/>
    <w:rsid w:val="007474FF"/>
    <w:rsid w:val="00752CE3"/>
    <w:rsid w:val="00753658"/>
    <w:rsid w:val="007643AF"/>
    <w:rsid w:val="007664A7"/>
    <w:rsid w:val="007672E8"/>
    <w:rsid w:val="0077784C"/>
    <w:rsid w:val="0078522E"/>
    <w:rsid w:val="007852DC"/>
    <w:rsid w:val="00792FD4"/>
    <w:rsid w:val="007A4B85"/>
    <w:rsid w:val="007C79AA"/>
    <w:rsid w:val="007D0BD4"/>
    <w:rsid w:val="007D3805"/>
    <w:rsid w:val="007F25CD"/>
    <w:rsid w:val="00802272"/>
    <w:rsid w:val="00854ACD"/>
    <w:rsid w:val="00870914"/>
    <w:rsid w:val="00880EB3"/>
    <w:rsid w:val="0089067B"/>
    <w:rsid w:val="008A385E"/>
    <w:rsid w:val="008C34F2"/>
    <w:rsid w:val="008C4119"/>
    <w:rsid w:val="008C570B"/>
    <w:rsid w:val="008D0893"/>
    <w:rsid w:val="00900B6C"/>
    <w:rsid w:val="009057C5"/>
    <w:rsid w:val="00916BB2"/>
    <w:rsid w:val="009224DC"/>
    <w:rsid w:val="0095477B"/>
    <w:rsid w:val="00955E0F"/>
    <w:rsid w:val="00964C06"/>
    <w:rsid w:val="00990BE6"/>
    <w:rsid w:val="009915A9"/>
    <w:rsid w:val="009A78B2"/>
    <w:rsid w:val="009C5EEF"/>
    <w:rsid w:val="009C7863"/>
    <w:rsid w:val="009D51DA"/>
    <w:rsid w:val="00A36DC7"/>
    <w:rsid w:val="00A45960"/>
    <w:rsid w:val="00A478F3"/>
    <w:rsid w:val="00A53828"/>
    <w:rsid w:val="00A5506A"/>
    <w:rsid w:val="00A72436"/>
    <w:rsid w:val="00AC2B21"/>
    <w:rsid w:val="00AD0B00"/>
    <w:rsid w:val="00AD299B"/>
    <w:rsid w:val="00AD2E44"/>
    <w:rsid w:val="00AF5FF4"/>
    <w:rsid w:val="00AF6DA5"/>
    <w:rsid w:val="00B05991"/>
    <w:rsid w:val="00B154D1"/>
    <w:rsid w:val="00B24BE7"/>
    <w:rsid w:val="00B3662C"/>
    <w:rsid w:val="00B37596"/>
    <w:rsid w:val="00B45B74"/>
    <w:rsid w:val="00B55921"/>
    <w:rsid w:val="00B80316"/>
    <w:rsid w:val="00B8459F"/>
    <w:rsid w:val="00BB34A2"/>
    <w:rsid w:val="00BB7221"/>
    <w:rsid w:val="00BC0C2B"/>
    <w:rsid w:val="00C1545B"/>
    <w:rsid w:val="00C26D56"/>
    <w:rsid w:val="00C45825"/>
    <w:rsid w:val="00C507A5"/>
    <w:rsid w:val="00C51269"/>
    <w:rsid w:val="00C5558A"/>
    <w:rsid w:val="00C718D4"/>
    <w:rsid w:val="00C84642"/>
    <w:rsid w:val="00C97AD0"/>
    <w:rsid w:val="00CA36FF"/>
    <w:rsid w:val="00CB4886"/>
    <w:rsid w:val="00CC0424"/>
    <w:rsid w:val="00CD39BD"/>
    <w:rsid w:val="00CE2BE5"/>
    <w:rsid w:val="00D052DB"/>
    <w:rsid w:val="00D06D3C"/>
    <w:rsid w:val="00D07504"/>
    <w:rsid w:val="00D07516"/>
    <w:rsid w:val="00D319BD"/>
    <w:rsid w:val="00D72107"/>
    <w:rsid w:val="00D75049"/>
    <w:rsid w:val="00DF6340"/>
    <w:rsid w:val="00E01A70"/>
    <w:rsid w:val="00E04D68"/>
    <w:rsid w:val="00E148A5"/>
    <w:rsid w:val="00E217AA"/>
    <w:rsid w:val="00E258A8"/>
    <w:rsid w:val="00E3166C"/>
    <w:rsid w:val="00E33AF6"/>
    <w:rsid w:val="00E42A8F"/>
    <w:rsid w:val="00E440CF"/>
    <w:rsid w:val="00E61352"/>
    <w:rsid w:val="00E628C2"/>
    <w:rsid w:val="00E80020"/>
    <w:rsid w:val="00E83D63"/>
    <w:rsid w:val="00E96C3C"/>
    <w:rsid w:val="00EB5BA3"/>
    <w:rsid w:val="00F00EC9"/>
    <w:rsid w:val="00F30F6E"/>
    <w:rsid w:val="00F51EDE"/>
    <w:rsid w:val="00F63254"/>
    <w:rsid w:val="00F7113E"/>
    <w:rsid w:val="00F84A65"/>
    <w:rsid w:val="00F913EE"/>
    <w:rsid w:val="00F924D8"/>
    <w:rsid w:val="00FA4809"/>
    <w:rsid w:val="00FB250B"/>
    <w:rsid w:val="00FD65DA"/>
    <w:rsid w:val="00FF0EEB"/>
    <w:rsid w:val="00FF23FA"/>
    <w:rsid w:val="1BAE4291"/>
    <w:rsid w:val="21250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Segoe UI" w:hAnsi="Segoe UI" w:cs="Segoe UI"/>
      <w:sz w:val="18"/>
      <w:szCs w:val="18"/>
    </w:rPr>
  </w:style>
  <w:style w:type="paragraph" w:styleId="5">
    <w:name w:val="Body Text"/>
    <w:basedOn w:val="1"/>
    <w:link w:val="10"/>
    <w:qFormat/>
    <w:uiPriority w:val="0"/>
    <w:pPr>
      <w:widowControl w:val="0"/>
      <w:suppressAutoHyphens/>
      <w:spacing w:after="283" w:line="240" w:lineRule="auto"/>
    </w:pPr>
    <w:rPr>
      <w:rFonts w:ascii="Liberation Serif" w:hAnsi="Liberation Serif" w:eastAsia="Arial Unicode MS" w:cs="Lucida Sans"/>
      <w:sz w:val="24"/>
      <w:szCs w:val="24"/>
      <w:lang w:val="en-US" w:eastAsia="zh-CN" w:bidi="hi-IN"/>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o-RO"/>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9">
    <w:name w:val="Balloon Text Char"/>
    <w:basedOn w:val="2"/>
    <w:link w:val="4"/>
    <w:semiHidden/>
    <w:qFormat/>
    <w:uiPriority w:val="99"/>
    <w:rPr>
      <w:rFonts w:ascii="Segoe UI" w:hAnsi="Segoe UI" w:cs="Segoe UI"/>
      <w:sz w:val="18"/>
      <w:szCs w:val="18"/>
      <w:lang w:val="ro-RO"/>
    </w:rPr>
  </w:style>
  <w:style w:type="character" w:customStyle="1" w:styleId="10">
    <w:name w:val="Body Text Char"/>
    <w:basedOn w:val="2"/>
    <w:link w:val="5"/>
    <w:qFormat/>
    <w:uiPriority w:val="0"/>
    <w:rPr>
      <w:rFonts w:ascii="Liberation Serif" w:hAnsi="Liberation Serif" w:eastAsia="Arial Unicode MS" w:cs="Lucida Sans"/>
      <w:sz w:val="24"/>
      <w:szCs w:val="24"/>
      <w:lang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diakov.net</Company>
  <Pages>2</Pages>
  <Words>665</Words>
  <Characters>3859</Characters>
  <Lines>32</Lines>
  <Paragraphs>9</Paragraphs>
  <TotalTime>4</TotalTime>
  <ScaleCrop>false</ScaleCrop>
  <LinksUpToDate>false</LinksUpToDate>
  <CharactersWithSpaces>4515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2020-02-04T04:17:00Z</dcterms:created>
  <dc:creator>RePack by Diakov</dc:creator>
  <cp:lastModifiedBy>Andrasesti</cp:lastModifiedBy>
  <cp:lastPrinted>2025-07-28T06:58:52Z</cp:lastPrinted>
  <dcterms:modified xsi:type="dcterms:W3CDTF">2025-07-28T07:02:28Z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28824351C6F2413C91065FD273CD22F1_13</vt:lpwstr>
  </property>
</Properties>
</file>