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bottomFromText="200" w:vertAnchor="page" w:horzAnchor="margin" w:tblpXSpec="center" w:tblpY="347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20"/>
        <w:gridCol w:w="2250"/>
      </w:tblGrid>
      <w:tr w14:paraId="5FB9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6064">
            <w:pPr>
              <w:jc w:val="both"/>
              <w:rPr>
                <w:rFonts w:ascii="Trebuchet MS" w:hAnsi="Trebuchet MS" w:eastAsia="Calibri" w:cs="Arial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imes New Roman"/>
                <w:b/>
                <w:sz w:val="24"/>
                <w:szCs w:val="24"/>
              </w:rPr>
              <w:drawing>
                <wp:inline distT="0" distB="0" distL="0" distR="0">
                  <wp:extent cx="821055" cy="884555"/>
                  <wp:effectExtent l="0" t="0" r="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645">
            <w:pPr>
              <w:spacing w:after="0" w:line="240" w:lineRule="auto"/>
              <w:jc w:val="both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</w:p>
          <w:p w14:paraId="75C28B69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ROMANIA</w:t>
            </w:r>
          </w:p>
          <w:p w14:paraId="1D18B238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JUDETUL IALOMITA</w:t>
            </w:r>
          </w:p>
          <w:p w14:paraId="012981D6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CONSILIUL LOCAL AL</w:t>
            </w:r>
          </w:p>
          <w:p w14:paraId="7B225E3E">
            <w:pPr>
              <w:spacing w:after="0" w:line="240" w:lineRule="auto"/>
              <w:jc w:val="center"/>
              <w:rPr>
                <w:rFonts w:ascii="Trebuchet MS" w:hAnsi="Trebuchet MS" w:eastAsia="Calibri" w:cs="Arial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61D">
            <w:pPr>
              <w:suppressAutoHyphens/>
              <w:jc w:val="both"/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</w:pPr>
            <w:bookmarkStart w:id="0" w:name="_GoBack"/>
            <w:bookmarkEnd w:id="0"/>
          </w:p>
          <w:p w14:paraId="688C5B43">
            <w:pPr>
              <w:suppressAutoHyphens/>
              <w:jc w:val="center"/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</w:pPr>
            <w:r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  <w:t xml:space="preserve">Nr. </w:t>
            </w:r>
            <w:r>
              <w:rPr>
                <w:rFonts w:hint="default" w:ascii="Tahoma" w:hAnsi="Tahoma" w:eastAsia="Times New Roman" w:cs="Tahoma"/>
                <w:b/>
                <w:sz w:val="24"/>
                <w:szCs w:val="24"/>
                <w:u w:val="single"/>
                <w:lang w:val="ro-RO" w:eastAsia="ar-SA"/>
              </w:rPr>
              <w:t>4</w:t>
            </w:r>
            <w:r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  <w:t>1</w:t>
            </w:r>
          </w:p>
        </w:tc>
      </w:tr>
    </w:tbl>
    <w:p w14:paraId="6154EF25">
      <w:pPr>
        <w:jc w:val="center"/>
        <w:rPr>
          <w:rFonts w:ascii="Tahoma" w:hAnsi="Tahoma" w:cs="Tahoma"/>
          <w:b/>
          <w:sz w:val="28"/>
          <w:szCs w:val="28"/>
        </w:rPr>
      </w:pPr>
    </w:p>
    <w:p w14:paraId="5A8624D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Ă R Â R E</w:t>
      </w:r>
    </w:p>
    <w:p w14:paraId="1A0D42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jc w:val="both"/>
        <w:textAlignment w:val="auto"/>
        <w:outlineLvl w:val="9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  <w:r>
        <w:rPr>
          <w:rFonts w:hint="default" w:ascii="Tahoma" w:hAnsi="Tahoma" w:eastAsia="Times New Roman" w:cs="Tahoma"/>
          <w:b w:val="0"/>
          <w:bCs w:val="0"/>
          <w:i w:val="0"/>
          <w:iCs w:val="0"/>
          <w:color w:val="auto"/>
          <w:sz w:val="24"/>
          <w:szCs w:val="24"/>
          <w:u w:val="none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sz w:val="24"/>
          <w:szCs w:val="24"/>
          <w:lang w:val="ro-RO"/>
        </w:rPr>
        <w:t xml:space="preserve">privind abrogarea Hotararii Consiliului Local Andrasesti nr. 34 din 23,05,2025 </w:t>
      </w:r>
      <w:r>
        <w:rPr>
          <w:rFonts w:ascii="Tahoma" w:hAnsi="Tahoma" w:eastAsia="Arial Unicode MS" w:cs="Tahoma"/>
          <w:b w:val="0"/>
          <w:bCs w:val="0"/>
          <w:sz w:val="24"/>
          <w:szCs w:val="24"/>
        </w:rPr>
        <w:t xml:space="preserve">privind aprobarea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rapoartel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or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 xml:space="preserve"> de evaluare terenuri pentru vanzare/concesionare și al valorii redeventei minime anuale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;</w:t>
      </w:r>
    </w:p>
    <w:p w14:paraId="7BFBDA4C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</w:p>
    <w:p w14:paraId="066560F3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Consiliul Local Andrasesti, judetul Ialomiţa întrunit în sedinţă ordinară din data de </w:t>
      </w:r>
      <w:r>
        <w:rPr>
          <w:rFonts w:hint="default" w:ascii="Tahoma" w:hAnsi="Tahoma" w:cs="Tahoma" w:eastAsiaTheme="minorHAnsi"/>
          <w:sz w:val="24"/>
          <w:szCs w:val="24"/>
          <w:lang w:val="ro-RO" w:eastAsia="en-US"/>
        </w:rPr>
        <w:t>30,06</w:t>
      </w:r>
      <w:r>
        <w:rPr>
          <w:rFonts w:ascii="Tahoma" w:hAnsi="Tahoma" w:cs="Tahoma" w:eastAsiaTheme="minorHAnsi"/>
          <w:sz w:val="24"/>
          <w:szCs w:val="24"/>
          <w:lang w:eastAsia="en-US"/>
        </w:rPr>
        <w:t>.202</w:t>
      </w:r>
      <w:r>
        <w:rPr>
          <w:rFonts w:hint="default" w:ascii="Tahoma" w:hAnsi="Tahoma" w:cs="Tahoma" w:eastAsiaTheme="minorHAnsi"/>
          <w:sz w:val="24"/>
          <w:szCs w:val="24"/>
          <w:lang w:val="ro-RO" w:eastAsia="en-US"/>
        </w:rPr>
        <w:t>5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; </w:t>
      </w:r>
    </w:p>
    <w:p w14:paraId="7BEB95BC">
      <w:pPr>
        <w:jc w:val="both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Având în vedere : </w:t>
      </w:r>
    </w:p>
    <w:p w14:paraId="47CE4D4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Referatul si Proiectul de hotărâre inițiat de primarul comunei Andrășești,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2C22AF5">
      <w:pPr>
        <w:widowControl w:val="0"/>
        <w:numPr>
          <w:ilvl w:val="0"/>
          <w:numId w:val="1"/>
        </w:numPr>
        <w:autoSpaceDE w:val="0"/>
        <w:autoSpaceDN w:val="0"/>
        <w:spacing w:before="140" w:after="0" w:line="240" w:lineRule="auto"/>
        <w:ind w:left="108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ascii="Tahoma" w:hAnsi="Tahoma" w:cs="Tahoma"/>
          <w:sz w:val="24"/>
          <w:szCs w:val="24"/>
          <w:lang w:val="en-US"/>
        </w:rPr>
        <w:t>Raportul de specialitate nr.4680 din 17.10.2024 intocmit de secretarul general al UAT</w:t>
      </w:r>
    </w:p>
    <w:p w14:paraId="45546437">
      <w:pPr>
        <w:widowControl w:val="0"/>
        <w:numPr>
          <w:ilvl w:val="0"/>
          <w:numId w:val="1"/>
        </w:numPr>
        <w:autoSpaceDE w:val="0"/>
        <w:autoSpaceDN w:val="0"/>
        <w:spacing w:before="140" w:after="0" w:line="240" w:lineRule="auto"/>
        <w:ind w:left="108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hint="default" w:ascii="Tahoma" w:hAnsi="Tahoma" w:cs="Tahoma"/>
          <w:sz w:val="24"/>
          <w:szCs w:val="24"/>
          <w:lang w:val="ro-RO"/>
        </w:rPr>
        <w:t>Avizele comisiilor de specialitate din cadrul Consiliului local Andrasesti</w:t>
      </w:r>
    </w:p>
    <w:p w14:paraId="36B7CA06">
      <w:pPr>
        <w:widowControl w:val="0"/>
        <w:numPr>
          <w:ilvl w:val="0"/>
          <w:numId w:val="1"/>
        </w:numPr>
        <w:autoSpaceDE w:val="0"/>
        <w:autoSpaceDN w:val="0"/>
        <w:spacing w:before="140" w:after="0" w:line="240" w:lineRule="auto"/>
        <w:ind w:left="108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Adresa Institutiei prefectului – Judetul ialomita nr. </w:t>
      </w:r>
      <w:r>
        <w:rPr>
          <w:rFonts w:hint="default" w:ascii="Tahoma" w:hAnsi="Tahoma" w:cs="Tahoma"/>
          <w:sz w:val="24"/>
          <w:szCs w:val="24"/>
          <w:lang w:val="ro-RO"/>
        </w:rPr>
        <w:t>7746</w:t>
      </w:r>
      <w:r>
        <w:rPr>
          <w:rFonts w:ascii="Tahoma" w:hAnsi="Tahoma" w:cs="Tahoma"/>
          <w:sz w:val="24"/>
          <w:szCs w:val="24"/>
          <w:lang w:val="en-US"/>
        </w:rPr>
        <w:t>/202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ascii="Tahoma" w:hAnsi="Tahoma" w:cs="Tahoma"/>
          <w:sz w:val="24"/>
          <w:szCs w:val="24"/>
          <w:lang w:val="en-US"/>
        </w:rPr>
        <w:t xml:space="preserve"> privind exercitarea controlului de legalitate asupra actelor administrative adoptate</w:t>
      </w:r>
    </w:p>
    <w:p w14:paraId="2B3FEF1B">
      <w:pPr>
        <w:widowControl w:val="0"/>
        <w:numPr>
          <w:numId w:val="0"/>
        </w:numPr>
        <w:autoSpaceDE w:val="0"/>
        <w:autoSpaceDN w:val="0"/>
        <w:spacing w:before="140" w:after="0" w:line="240" w:lineRule="auto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</w:p>
    <w:p w14:paraId="5386F009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În temeiul dispoziţiilor ar. 129, alin. (2), lit.”c”, ale art. 139, alin. 3, lit.(g), precum şi ale art. 196, alin. 1, lit „a” din O.U.G. nr. 57/03.07.2019 privind Codul Administrativ;, </w:t>
      </w:r>
    </w:p>
    <w:p w14:paraId="3C55186A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>H O T Ă R Ă Ş T E:</w:t>
      </w:r>
    </w:p>
    <w:p w14:paraId="55B208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jc w:val="both"/>
        <w:textAlignment w:val="auto"/>
        <w:outlineLvl w:val="9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 </w:t>
      </w:r>
      <w:r>
        <w:rPr>
          <w:rFonts w:ascii="Tahoma" w:hAnsi="Tahoma" w:cs="Tahoma" w:eastAsiaTheme="minorHAnsi"/>
          <w:sz w:val="24"/>
          <w:szCs w:val="24"/>
          <w:lang w:eastAsia="en-US"/>
        </w:rPr>
        <w:tab/>
      </w:r>
      <w:r>
        <w:rPr>
          <w:rFonts w:ascii="Tahoma" w:hAnsi="Tahoma" w:cs="Tahoma" w:eastAsiaTheme="minorHAnsi"/>
          <w:b/>
          <w:sz w:val="24"/>
          <w:szCs w:val="24"/>
          <w:lang w:eastAsia="en-US"/>
        </w:rPr>
        <w:t>Art.1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. Se </w:t>
      </w:r>
      <w:r>
        <w:rPr>
          <w:rFonts w:hint="default" w:ascii="Tahoma" w:hAnsi="Tahoma" w:cs="Tahoma"/>
          <w:b w:val="0"/>
          <w:bCs w:val="0"/>
          <w:sz w:val="24"/>
          <w:szCs w:val="24"/>
          <w:lang w:val="ro-RO"/>
        </w:rPr>
        <w:t xml:space="preserve">abrogarea Hotararea Consiliului Local Andrasesti nr. 34 din 23,05,2025 </w:t>
      </w:r>
      <w:r>
        <w:rPr>
          <w:rFonts w:ascii="Tahoma" w:hAnsi="Tahoma" w:eastAsia="Arial Unicode MS" w:cs="Tahoma"/>
          <w:b w:val="0"/>
          <w:bCs w:val="0"/>
          <w:sz w:val="24"/>
          <w:szCs w:val="24"/>
        </w:rPr>
        <w:t xml:space="preserve">privind aprobarea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rapoartel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or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 xml:space="preserve"> de evaluare terenuri pentru vanzare/concesionare și al valorii redeventei minime anuale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;</w:t>
      </w:r>
    </w:p>
    <w:p w14:paraId="7B6A3489">
      <w:pPr>
        <w:spacing w:after="0" w:line="240" w:lineRule="auto"/>
        <w:jc w:val="both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ab/>
      </w:r>
      <w:r>
        <w:rPr>
          <w:rFonts w:ascii="Tahoma" w:hAnsi="Tahoma" w:cs="Tahoma" w:eastAsiaTheme="minorHAnsi"/>
          <w:b/>
          <w:sz w:val="24"/>
          <w:szCs w:val="24"/>
          <w:lang w:eastAsia="en-US"/>
        </w:rPr>
        <w:t>Art.2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. Secretarul comunei Andarsesti va comunica prezenta hotărâre primarului comunei, Instituţiei Prefectului judeţului Ialomita pentru exercitarea controlului cu privire la legalitate, și se aduce la cunoștință publică prin afișare pe site-ul institutiei </w:t>
      </w:r>
    </w:p>
    <w:p w14:paraId="21AE525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BFCEC20">
      <w:pPr>
        <w:spacing w:after="0" w:line="240" w:lineRule="auto"/>
        <w:jc w:val="both"/>
        <w:rPr>
          <w:rFonts w:ascii="Tahoma" w:hAnsi="Tahoma" w:eastAsia="Arial Unicode MS" w:cs="Tahoma"/>
          <w:sz w:val="24"/>
          <w:szCs w:val="24"/>
          <w:lang w:val="en-US" w:eastAsia="zh-CN" w:bidi="hi-IN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PREŞEDINTE D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E ŞEDINŢĂ,                                 CONTRASEMNEAZĂ</w:t>
      </w:r>
    </w:p>
    <w:p w14:paraId="50CFAD69">
      <w:pPr>
        <w:suppressAutoHyphens/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>USURELU IONEL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</w:t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SECRETAR GENERAL ,</w:t>
      </w:r>
    </w:p>
    <w:p w14:paraId="276BB819">
      <w:pPr>
        <w:suppressAutoHyphens/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6F13AD63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BASTUREA FLORIN</w:t>
      </w:r>
    </w:p>
    <w:p w14:paraId="70B11429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21042A14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391A1EC0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51D5DCAA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695C5773">
      <w:pPr>
        <w:suppressAutoHyphens/>
        <w:spacing w:after="0" w:line="240" w:lineRule="auto"/>
        <w:jc w:val="both"/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30,06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5</w:t>
      </w:r>
    </w:p>
    <w:p w14:paraId="3D169063">
      <w:pPr>
        <w:widowControl w:val="0"/>
        <w:suppressAutoHyphens/>
        <w:autoSpaceDE w:val="0"/>
        <w:jc w:val="both"/>
        <w:rPr>
          <w:rFonts w:ascii="Arial" w:hAnsi="Arial" w:eastAsia="Arial" w:cs="Arial"/>
          <w:bCs/>
          <w:kern w:val="1"/>
          <w:sz w:val="20"/>
          <w:szCs w:val="20"/>
          <w:lang w:val="en" w:eastAsia="hi-IN" w:bidi="hi-IN"/>
        </w:rPr>
      </w:pPr>
      <w:r>
        <w:rPr>
          <w:rFonts w:ascii="Arial" w:hAnsi="Arial" w:eastAsia="Arial" w:cs="Arial"/>
          <w:bCs/>
          <w:kern w:val="1"/>
          <w:sz w:val="20"/>
          <w:szCs w:val="20"/>
          <w:lang w:val="en" w:eastAsia="hi-IN" w:bidi="hi-IN"/>
        </w:rPr>
        <w:t>Prezenta hotarare a fost adoptata cu : ___voturi pentru, __ contra, 0 abtineri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6057A"/>
    <w:multiLevelType w:val="multilevel"/>
    <w:tmpl w:val="3626057A"/>
    <w:lvl w:ilvl="0" w:tentative="0">
      <w:start w:val="0"/>
      <w:numFmt w:val="bullet"/>
      <w:lvlText w:val="-"/>
      <w:lvlJc w:val="left"/>
      <w:pPr>
        <w:ind w:left="1068" w:hanging="360"/>
      </w:pPr>
      <w:rPr>
        <w:rFonts w:hint="default" w:ascii="Tahoma" w:hAnsi="Tahoma" w:cs="Tahoma" w:eastAsiaTheme="minorEastAsia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D"/>
    <w:rsid w:val="00006AC3"/>
    <w:rsid w:val="000F1CF7"/>
    <w:rsid w:val="00355B02"/>
    <w:rsid w:val="003A7689"/>
    <w:rsid w:val="003B2B70"/>
    <w:rsid w:val="0046147C"/>
    <w:rsid w:val="004628BC"/>
    <w:rsid w:val="00520BC7"/>
    <w:rsid w:val="00540676"/>
    <w:rsid w:val="005A7069"/>
    <w:rsid w:val="006013A7"/>
    <w:rsid w:val="00735149"/>
    <w:rsid w:val="007C1076"/>
    <w:rsid w:val="007C3A88"/>
    <w:rsid w:val="0083290D"/>
    <w:rsid w:val="00855335"/>
    <w:rsid w:val="008D18B2"/>
    <w:rsid w:val="00951C2A"/>
    <w:rsid w:val="00AE4175"/>
    <w:rsid w:val="00B415A2"/>
    <w:rsid w:val="00BC036E"/>
    <w:rsid w:val="00C07A05"/>
    <w:rsid w:val="00C26D64"/>
    <w:rsid w:val="00CD7E29"/>
    <w:rsid w:val="00D875C2"/>
    <w:rsid w:val="00E3182D"/>
    <w:rsid w:val="00E76221"/>
    <w:rsid w:val="00E77A7D"/>
    <w:rsid w:val="00EE0C2F"/>
    <w:rsid w:val="00F51172"/>
    <w:rsid w:val="6E5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nhideWhenUsed/>
    <w:qFormat/>
    <w:uiPriority w:val="0"/>
    <w:pPr>
      <w:widowControl/>
      <w:suppressAutoHyphens/>
      <w:autoSpaceDE/>
      <w:autoSpaceDN/>
      <w:spacing w:after="120" w:line="100" w:lineRule="atLeast"/>
    </w:pPr>
    <w:rPr>
      <w:rFonts w:ascii="Arial" w:hAnsi="Arial" w:eastAsia="SimSun" w:cs="Arial"/>
      <w:color w:val="000000"/>
      <w:sz w:val="24"/>
      <w:szCs w:val="24"/>
      <w:lang w:val="ro-RO" w:eastAsia="ar-SA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 w:eastAsiaTheme="minorEastAsia"/>
      <w:sz w:val="16"/>
      <w:szCs w:val="16"/>
      <w:lang w:eastAsia="ro-RO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D15E-0CE5-405F-A8F7-11ED53CAF1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1785</Characters>
  <Lines>14</Lines>
  <Paragraphs>4</Paragraphs>
  <TotalTime>3</TotalTime>
  <ScaleCrop>false</ScaleCrop>
  <LinksUpToDate>false</LinksUpToDate>
  <CharactersWithSpaces>2088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2024-08-13T09:27:00Z</dcterms:created>
  <dc:creator>Andrasesti</dc:creator>
  <cp:lastModifiedBy>Primaria Andrasesti</cp:lastModifiedBy>
  <cp:lastPrinted>2025-06-26T10:26:11Z</cp:lastPrinted>
  <dcterms:modified xsi:type="dcterms:W3CDTF">2025-06-26T10:26:42Z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352AB4BF4C594C33A47A3B53EA623854_12</vt:lpwstr>
  </property>
</Properties>
</file>