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margin" w:tblpY="445"/>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5670"/>
        <w:gridCol w:w="1980"/>
      </w:tblGrid>
      <w:tr w14:paraId="3A87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tcPr>
          <w:p w14:paraId="78C7E073">
            <w:pPr>
              <w:spacing w:after="0" w:line="240" w:lineRule="auto"/>
              <w:rPr>
                <w:rFonts w:ascii="Arial" w:hAnsi="Arial" w:cs="Arial"/>
                <w:b/>
                <w:sz w:val="32"/>
                <w:szCs w:val="32"/>
                <w:lang w:val="en-US"/>
              </w:rPr>
            </w:pPr>
            <w:r>
              <w:rPr>
                <w:lang w:val="en-US" w:eastAsia="ro-RO"/>
              </w:rPr>
              <w:drawing>
                <wp:inline distT="0" distB="0" distL="0" distR="0">
                  <wp:extent cx="1021080" cy="1175385"/>
                  <wp:effectExtent l="19050" t="0" r="7620" b="0"/>
                  <wp:docPr id="1" name="Picture 1" descr="https://encrypted-tbn0.gstatic.com/images?q=tbn:ANd9GcTxVkjpWw88aVX7zNpti7w91vaKQXIya1sWcPhizTgf73b1umSw8Ec8pi8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encrypted-tbn0.gstatic.com/images?q=tbn:ANd9GcTxVkjpWw88aVX7zNpti7w91vaKQXIya1sWcPhizTgf73b1umSw8Ec8pi8s"/>
                          <pic:cNvPicPr>
                            <a:picLocks noChangeAspect="1" noChangeArrowheads="1"/>
                          </pic:cNvPicPr>
                        </pic:nvPicPr>
                        <pic:blipFill>
                          <a:blip r:embed="rId6" cstate="print"/>
                          <a:srcRect/>
                          <a:stretch>
                            <a:fillRect/>
                          </a:stretch>
                        </pic:blipFill>
                        <pic:spPr>
                          <a:xfrm>
                            <a:off x="0" y="0"/>
                            <a:ext cx="1021080" cy="1175385"/>
                          </a:xfrm>
                          <a:prstGeom prst="rect">
                            <a:avLst/>
                          </a:prstGeom>
                          <a:noFill/>
                          <a:ln w="9525">
                            <a:noFill/>
                            <a:miter lim="800000"/>
                            <a:headEnd/>
                            <a:tailEnd/>
                          </a:ln>
                        </pic:spPr>
                      </pic:pic>
                    </a:graphicData>
                  </a:graphic>
                </wp:inline>
              </w:drawing>
            </w:r>
          </w:p>
        </w:tc>
        <w:tc>
          <w:tcPr>
            <w:tcW w:w="5670" w:type="dxa"/>
            <w:tcBorders>
              <w:top w:val="single" w:color="auto" w:sz="4" w:space="0"/>
              <w:left w:val="single" w:color="auto" w:sz="4" w:space="0"/>
              <w:bottom w:val="single" w:color="auto" w:sz="4" w:space="0"/>
              <w:right w:val="single" w:color="auto" w:sz="4" w:space="0"/>
            </w:tcBorders>
          </w:tcPr>
          <w:p w14:paraId="6E80D92B">
            <w:pPr>
              <w:spacing w:after="0" w:line="240" w:lineRule="auto"/>
              <w:jc w:val="center"/>
              <w:rPr>
                <w:rFonts w:ascii="Arial Black" w:hAnsi="Arial Black" w:cs="Arial"/>
                <w:b/>
                <w:sz w:val="32"/>
                <w:szCs w:val="32"/>
                <w:lang w:val="en-US"/>
              </w:rPr>
            </w:pPr>
            <w:r>
              <w:rPr>
                <w:rFonts w:ascii="Arial Black" w:hAnsi="Arial Black" w:cs="Arial"/>
                <w:b/>
                <w:sz w:val="32"/>
                <w:szCs w:val="32"/>
                <w:lang w:val="en-US"/>
              </w:rPr>
              <w:t>ROMANIA</w:t>
            </w:r>
          </w:p>
          <w:p w14:paraId="53EBAD5A">
            <w:pPr>
              <w:spacing w:after="0" w:line="240" w:lineRule="auto"/>
              <w:jc w:val="center"/>
              <w:rPr>
                <w:rFonts w:ascii="Arial" w:hAnsi="Arial" w:cs="Arial"/>
                <w:b/>
                <w:sz w:val="28"/>
                <w:szCs w:val="28"/>
                <w:lang w:val="en-US"/>
              </w:rPr>
            </w:pPr>
            <w:r>
              <w:rPr>
                <w:rFonts w:ascii="Arial" w:hAnsi="Arial" w:cs="Arial"/>
                <w:b/>
                <w:sz w:val="28"/>
                <w:szCs w:val="28"/>
                <w:lang w:val="en-US"/>
              </w:rPr>
              <w:t>JUDETUL IALOMITA</w:t>
            </w:r>
          </w:p>
          <w:p w14:paraId="6ACFBB73">
            <w:pPr>
              <w:spacing w:after="0" w:line="240" w:lineRule="auto"/>
              <w:jc w:val="center"/>
              <w:rPr>
                <w:rFonts w:ascii="Arial Black" w:hAnsi="Arial Black" w:cs="Arial"/>
                <w:b/>
                <w:sz w:val="28"/>
                <w:szCs w:val="28"/>
                <w:lang w:val="en-US"/>
              </w:rPr>
            </w:pPr>
            <w:r>
              <w:rPr>
                <w:rFonts w:ascii="Arial Black" w:hAnsi="Arial Black" w:cs="Arial"/>
                <w:b/>
                <w:sz w:val="28"/>
                <w:szCs w:val="28"/>
                <w:lang w:val="en-US"/>
              </w:rPr>
              <w:t xml:space="preserve">CONSILIUL LOCAL AL </w:t>
            </w:r>
          </w:p>
          <w:p w14:paraId="6748796A">
            <w:pPr>
              <w:spacing w:after="0" w:line="240" w:lineRule="auto"/>
              <w:jc w:val="center"/>
              <w:rPr>
                <w:rFonts w:ascii="Arial" w:hAnsi="Arial" w:cs="Arial"/>
                <w:b/>
                <w:sz w:val="32"/>
                <w:szCs w:val="32"/>
                <w:lang w:val="en-US"/>
              </w:rPr>
            </w:pPr>
            <w:r>
              <w:rPr>
                <w:rFonts w:ascii="Arial Black" w:hAnsi="Arial Black" w:cs="Arial"/>
                <w:b/>
                <w:sz w:val="28"/>
                <w:szCs w:val="28"/>
                <w:lang w:val="en-US"/>
              </w:rPr>
              <w:t>COMUNEI ANDRASESTI</w:t>
            </w:r>
          </w:p>
        </w:tc>
        <w:tc>
          <w:tcPr>
            <w:tcW w:w="1980" w:type="dxa"/>
            <w:tcBorders>
              <w:top w:val="single" w:color="auto" w:sz="4" w:space="0"/>
              <w:left w:val="single" w:color="auto" w:sz="4" w:space="0"/>
              <w:bottom w:val="single" w:color="auto" w:sz="4" w:space="0"/>
              <w:right w:val="single" w:color="auto" w:sz="4" w:space="0"/>
            </w:tcBorders>
          </w:tcPr>
          <w:p w14:paraId="61144A06">
            <w:pPr>
              <w:spacing w:after="0" w:line="240" w:lineRule="auto"/>
              <w:rPr>
                <w:rFonts w:ascii="Arial" w:hAnsi="Arial" w:cs="Arial"/>
                <w:b/>
                <w:sz w:val="32"/>
                <w:szCs w:val="32"/>
                <w:lang w:val="en-US"/>
              </w:rPr>
            </w:pPr>
          </w:p>
          <w:p w14:paraId="094C7479">
            <w:pPr>
              <w:spacing w:after="0" w:line="240" w:lineRule="auto"/>
              <w:rPr>
                <w:rFonts w:ascii="Arial" w:hAnsi="Arial" w:cs="Arial"/>
                <w:b/>
                <w:sz w:val="32"/>
                <w:szCs w:val="32"/>
                <w:lang w:val="en-US"/>
              </w:rPr>
            </w:pPr>
          </w:p>
          <w:p w14:paraId="01706EA0">
            <w:pPr>
              <w:spacing w:after="0" w:line="240" w:lineRule="auto"/>
              <w:jc w:val="center"/>
              <w:rPr>
                <w:rFonts w:hint="default" w:ascii="Arial" w:hAnsi="Arial" w:cs="Arial"/>
                <w:b/>
                <w:sz w:val="32"/>
                <w:szCs w:val="32"/>
                <w:lang w:val="ro-RO"/>
              </w:rPr>
            </w:pPr>
            <w:r>
              <w:rPr>
                <w:rFonts w:ascii="Tahoma" w:hAnsi="Tahoma" w:cs="Tahoma"/>
                <w:b/>
                <w:kern w:val="1"/>
                <w:sz w:val="24"/>
                <w:szCs w:val="24"/>
                <w:lang w:val="en-US" w:eastAsia="ar-SA"/>
              </w:rPr>
              <w:t xml:space="preserve">Nr. </w:t>
            </w:r>
            <w:r>
              <w:rPr>
                <w:rFonts w:hint="default" w:ascii="Tahoma" w:hAnsi="Tahoma" w:cs="Tahoma"/>
                <w:b/>
                <w:kern w:val="1"/>
                <w:sz w:val="24"/>
                <w:szCs w:val="24"/>
                <w:lang w:val="en-US" w:eastAsia="ar-SA"/>
              </w:rPr>
              <w:t xml:space="preserve"> 4</w:t>
            </w:r>
            <w:r>
              <w:rPr>
                <w:rFonts w:hint="default" w:ascii="Tahoma" w:hAnsi="Tahoma" w:cs="Tahoma"/>
                <w:b/>
                <w:kern w:val="1"/>
                <w:sz w:val="24"/>
                <w:szCs w:val="24"/>
                <w:lang w:val="ro-RO" w:eastAsia="ar-SA"/>
              </w:rPr>
              <w:t>7</w:t>
            </w:r>
          </w:p>
        </w:tc>
      </w:tr>
    </w:tbl>
    <w:p w14:paraId="54D25338">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center"/>
        <w:textAlignment w:val="auto"/>
        <w:rPr>
          <w:rFonts w:ascii="Tahoma" w:hAnsi="Tahoma" w:cs="Tahoma"/>
          <w:b/>
          <w:bCs/>
          <w:sz w:val="28"/>
          <w:szCs w:val="28"/>
        </w:rPr>
      </w:pPr>
    </w:p>
    <w:p w14:paraId="7F06F287">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center"/>
        <w:textAlignment w:val="auto"/>
        <w:rPr>
          <w:rFonts w:ascii="Tahoma" w:hAnsi="Tahoma" w:cs="Tahoma"/>
          <w:b/>
          <w:bCs/>
          <w:sz w:val="28"/>
          <w:szCs w:val="28"/>
        </w:rPr>
      </w:pPr>
      <w:r>
        <w:rPr>
          <w:rFonts w:ascii="Tahoma" w:hAnsi="Tahoma" w:cs="Tahoma"/>
          <w:b/>
          <w:bCs/>
          <w:sz w:val="28"/>
          <w:szCs w:val="28"/>
        </w:rPr>
        <w:t>H O T Ă R Â R E</w:t>
      </w:r>
    </w:p>
    <w:p w14:paraId="6AA29B37">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center"/>
        <w:textAlignment w:val="auto"/>
        <w:rPr>
          <w:rFonts w:ascii="Tahoma" w:hAnsi="Tahoma" w:cs="Tahoma"/>
          <w:b/>
          <w:bCs/>
          <w:sz w:val="24"/>
          <w:szCs w:val="24"/>
        </w:rPr>
      </w:pPr>
      <w:r>
        <w:rPr>
          <w:rFonts w:hint="default" w:ascii="Tahoma" w:hAnsi="Tahoma" w:cs="Tahoma"/>
          <w:b w:val="0"/>
          <w:bCs w:val="0"/>
          <w:i w:val="0"/>
          <w:iCs w:val="0"/>
          <w:sz w:val="24"/>
          <w:szCs w:val="24"/>
        </w:rPr>
        <w:t xml:space="preserve">privind </w:t>
      </w:r>
      <w:r>
        <w:rPr>
          <w:rFonts w:hint="default" w:ascii="Tahoma" w:hAnsi="Tahoma" w:eastAsia="Times New Roman" w:cs="Tahoma"/>
          <w:b w:val="0"/>
          <w:bCs w:val="0"/>
          <w:color w:val="000000"/>
          <w:sz w:val="24"/>
          <w:szCs w:val="24"/>
        </w:rPr>
        <w:t xml:space="preserve">revocarea Hotărârii Consiliului local al comunei </w:t>
      </w:r>
      <w:r>
        <w:rPr>
          <w:rFonts w:hint="default" w:ascii="Tahoma" w:hAnsi="Tahoma" w:eastAsia="Times New Roman" w:cs="Tahoma"/>
          <w:b w:val="0"/>
          <w:bCs w:val="0"/>
          <w:color w:val="000000"/>
          <w:sz w:val="24"/>
          <w:szCs w:val="24"/>
          <w:lang w:val="ro-RO"/>
        </w:rPr>
        <w:t>Andrasesti</w:t>
      </w:r>
      <w:r>
        <w:rPr>
          <w:rFonts w:hint="default" w:ascii="Tahoma" w:hAnsi="Tahoma" w:eastAsia="Times New Roman" w:cs="Tahoma"/>
          <w:b w:val="0"/>
          <w:bCs w:val="0"/>
          <w:color w:val="000000"/>
          <w:sz w:val="24"/>
          <w:szCs w:val="24"/>
        </w:rPr>
        <w:t xml:space="preserve"> cu nr. </w:t>
      </w:r>
      <w:r>
        <w:rPr>
          <w:rFonts w:ascii="Tahoma" w:hAnsi="Tahoma" w:eastAsia="Arial Unicode MS" w:cs="Tahoma"/>
          <w:b w:val="0"/>
          <w:bCs/>
          <w:sz w:val="24"/>
          <w:szCs w:val="24"/>
          <w:lang w:eastAsia="zh-CN" w:bidi="hi-IN"/>
        </w:rPr>
        <w:t>4</w:t>
      </w:r>
      <w:r>
        <w:rPr>
          <w:rFonts w:hint="default" w:ascii="Tahoma" w:hAnsi="Tahoma" w:eastAsia="Arial Unicode MS" w:cs="Tahoma"/>
          <w:b w:val="0"/>
          <w:bCs/>
          <w:sz w:val="24"/>
          <w:szCs w:val="24"/>
          <w:lang w:val="ro-RO" w:eastAsia="zh-CN" w:bidi="hi-IN"/>
        </w:rPr>
        <w:t>3</w:t>
      </w:r>
      <w:r>
        <w:rPr>
          <w:rFonts w:ascii="Tahoma" w:hAnsi="Tahoma" w:eastAsia="Arial Unicode MS" w:cs="Tahoma"/>
          <w:b w:val="0"/>
          <w:bCs/>
          <w:sz w:val="24"/>
          <w:szCs w:val="24"/>
          <w:lang w:eastAsia="zh-CN" w:bidi="hi-IN"/>
        </w:rPr>
        <w:t xml:space="preserve"> din 23.05.2024 </w:t>
      </w:r>
      <w:r>
        <w:rPr>
          <w:rFonts w:ascii="Tahoma" w:hAnsi="Tahoma" w:cs="Tahoma"/>
          <w:b w:val="0"/>
          <w:bCs/>
          <w:sz w:val="24"/>
          <w:szCs w:val="24"/>
        </w:rPr>
        <w:t xml:space="preserve">privind atribuirea unui lot de teren pentru construirea de locuință proprietate personală, în condițiile Legii nr. 15/2003, pentru solicitantul </w:t>
      </w:r>
      <w:r>
        <w:rPr>
          <w:rFonts w:hint="default" w:ascii="Tahoma" w:hAnsi="Tahoma" w:cs="Tahoma"/>
          <w:b w:val="0"/>
          <w:bCs/>
          <w:sz w:val="24"/>
          <w:szCs w:val="24"/>
          <w:lang w:val="ro-RO"/>
        </w:rPr>
        <w:t>Mitu Victorita</w:t>
      </w:r>
    </w:p>
    <w:p w14:paraId="0F4F5203">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ascii="Tahoma" w:hAnsi="Tahoma" w:cs="Tahoma"/>
          <w:b/>
          <w:bCs/>
          <w:sz w:val="24"/>
          <w:szCs w:val="24"/>
        </w:rPr>
      </w:pPr>
    </w:p>
    <w:p w14:paraId="00613F2D">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ascii="Tahoma" w:hAnsi="Tahoma" w:cs="Tahoma"/>
          <w:b/>
          <w:bCs/>
          <w:sz w:val="24"/>
          <w:szCs w:val="24"/>
        </w:rPr>
      </w:pPr>
      <w:r>
        <w:rPr>
          <w:rFonts w:ascii="Tahoma" w:hAnsi="Tahoma" w:cs="Tahoma"/>
          <w:b/>
          <w:bCs/>
          <w:sz w:val="24"/>
          <w:szCs w:val="24"/>
        </w:rPr>
        <w:tab/>
      </w:r>
      <w:r>
        <w:rPr>
          <w:rFonts w:ascii="Tahoma" w:hAnsi="Tahoma" w:cs="Tahoma"/>
          <w:b/>
          <w:bCs/>
          <w:sz w:val="24"/>
          <w:szCs w:val="24"/>
        </w:rPr>
        <w:t>Consiliul Local al comunei Andrășești, judeţul Ialomiţa,</w:t>
      </w:r>
    </w:p>
    <w:p w14:paraId="2E779CCE">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ascii="Tahoma" w:hAnsi="Tahoma" w:cs="Tahoma"/>
          <w:b/>
          <w:bCs/>
          <w:sz w:val="24"/>
          <w:szCs w:val="24"/>
        </w:rPr>
      </w:pPr>
    </w:p>
    <w:p w14:paraId="65F787D6">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ascii="Tahoma" w:hAnsi="Tahoma" w:cs="Tahoma"/>
          <w:b/>
          <w:bCs/>
          <w:sz w:val="24"/>
          <w:szCs w:val="24"/>
        </w:rPr>
      </w:pPr>
      <w:r>
        <w:rPr>
          <w:rFonts w:ascii="Tahoma" w:hAnsi="Tahoma" w:cs="Tahoma"/>
          <w:b/>
          <w:bCs/>
          <w:sz w:val="24"/>
          <w:szCs w:val="24"/>
        </w:rPr>
        <w:t>Examinând:</w:t>
      </w:r>
    </w:p>
    <w:p w14:paraId="1DC34080">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ahoma" w:hAnsi="Tahoma" w:cs="Tahoma"/>
          <w:sz w:val="24"/>
          <w:szCs w:val="24"/>
          <w:lang w:val="en-US"/>
        </w:rPr>
      </w:pPr>
      <w:r>
        <w:rPr>
          <w:rFonts w:ascii="Tahoma" w:hAnsi="Tahoma" w:cs="Tahoma"/>
          <w:sz w:val="24"/>
          <w:szCs w:val="24"/>
          <w:lang w:val="pt-BR"/>
        </w:rPr>
        <w:t xml:space="preserve"> </w:t>
      </w:r>
      <w:r>
        <w:rPr>
          <w:rFonts w:hint="default" w:ascii="Tahoma" w:hAnsi="Tahoma" w:cs="Tahoma"/>
          <w:sz w:val="24"/>
          <w:szCs w:val="24"/>
          <w:lang w:val="en-US"/>
        </w:rPr>
        <w:t xml:space="preserve">- </w:t>
      </w:r>
      <w:r>
        <w:rPr>
          <w:rFonts w:ascii="Tahoma" w:hAnsi="Tahoma" w:cs="Tahoma"/>
          <w:sz w:val="24"/>
          <w:szCs w:val="24"/>
          <w:lang w:val="pt-BR"/>
        </w:rPr>
        <w:t>raportul nr.</w:t>
      </w:r>
      <w:r>
        <w:rPr>
          <w:rFonts w:hint="default" w:ascii="Tahoma" w:hAnsi="Tahoma" w:cs="Tahoma"/>
          <w:sz w:val="24"/>
          <w:szCs w:val="24"/>
          <w:lang w:val="en-US"/>
        </w:rPr>
        <w:t>273</w:t>
      </w:r>
      <w:r>
        <w:rPr>
          <w:rFonts w:hint="default" w:ascii="Tahoma" w:hAnsi="Tahoma" w:cs="Tahoma"/>
          <w:sz w:val="24"/>
          <w:szCs w:val="24"/>
          <w:lang w:val="ro-RO"/>
        </w:rPr>
        <w:t>0</w:t>
      </w:r>
      <w:r>
        <w:rPr>
          <w:rFonts w:hint="default" w:ascii="Tahoma" w:hAnsi="Tahoma" w:cs="Tahoma"/>
          <w:sz w:val="24"/>
          <w:szCs w:val="24"/>
          <w:lang w:val="en-US"/>
        </w:rPr>
        <w:t xml:space="preserve"> din 25.07</w:t>
      </w:r>
      <w:r>
        <w:rPr>
          <w:rFonts w:hint="default" w:ascii="Tahoma" w:hAnsi="Tahoma" w:eastAsia="SimSun" w:cs="Tahoma"/>
          <w:sz w:val="24"/>
          <w:szCs w:val="24"/>
          <w:lang w:val="ro" w:eastAsia="en-US" w:bidi="ar"/>
        </w:rPr>
        <w:t>.2025</w:t>
      </w:r>
      <w:r>
        <w:rPr>
          <w:rFonts w:hint="default" w:ascii="Tahoma" w:hAnsi="Tahoma" w:eastAsia="SimSun" w:cs="Tahoma"/>
          <w:sz w:val="24"/>
          <w:szCs w:val="24"/>
          <w:lang w:val="ro-RO" w:eastAsia="en-US" w:bidi="ar"/>
        </w:rPr>
        <w:t xml:space="preserve"> </w:t>
      </w:r>
      <w:r>
        <w:rPr>
          <w:rFonts w:ascii="Tahoma" w:hAnsi="Tahoma" w:cs="Tahoma"/>
          <w:sz w:val="24"/>
          <w:szCs w:val="24"/>
          <w:lang w:val="pt-BR"/>
        </w:rPr>
        <w:t>al</w:t>
      </w:r>
      <w:r>
        <w:rPr>
          <w:rFonts w:hint="default" w:ascii="Tahoma" w:hAnsi="Tahoma" w:cs="Tahoma"/>
          <w:sz w:val="24"/>
          <w:szCs w:val="24"/>
          <w:lang w:val="en-US"/>
        </w:rPr>
        <w:t xml:space="preserve"> reprezentantului </w:t>
      </w:r>
      <w:r>
        <w:rPr>
          <w:rFonts w:ascii="Tahoma" w:hAnsi="Tahoma" w:cs="Tahoma"/>
          <w:sz w:val="24"/>
          <w:szCs w:val="24"/>
          <w:lang w:val="pt-BR"/>
        </w:rPr>
        <w:t xml:space="preserve">compartimentului de </w:t>
      </w:r>
      <w:r>
        <w:rPr>
          <w:rFonts w:hint="default" w:ascii="Tahoma" w:hAnsi="Tahoma" w:cs="Tahoma"/>
          <w:sz w:val="24"/>
          <w:szCs w:val="24"/>
          <w:lang w:val="en-US"/>
        </w:rPr>
        <w:t>urbanism si amenajarea teritoriului</w:t>
      </w:r>
      <w:r>
        <w:rPr>
          <w:rFonts w:ascii="Tahoma" w:hAnsi="Tahoma" w:cs="Tahoma"/>
          <w:sz w:val="24"/>
          <w:szCs w:val="24"/>
          <w:lang w:val="pt-BR"/>
        </w:rPr>
        <w:t xml:space="preserve"> </w:t>
      </w:r>
      <w:r>
        <w:rPr>
          <w:rFonts w:hint="default" w:ascii="Tahoma" w:hAnsi="Tahoma" w:cs="Tahoma"/>
          <w:sz w:val="24"/>
          <w:szCs w:val="24"/>
          <w:lang w:val="en-US"/>
        </w:rPr>
        <w:t xml:space="preserve"> din cadrul aparatului de specialitate </w:t>
      </w:r>
      <w:r>
        <w:rPr>
          <w:rFonts w:ascii="Tahoma" w:hAnsi="Tahoma" w:cs="Tahoma"/>
          <w:sz w:val="24"/>
          <w:szCs w:val="24"/>
          <w:lang w:val="pt-BR"/>
        </w:rPr>
        <w:t>al primarului</w:t>
      </w:r>
      <w:r>
        <w:rPr>
          <w:rFonts w:hint="default" w:ascii="Tahoma" w:hAnsi="Tahoma" w:cs="Tahoma"/>
          <w:sz w:val="24"/>
          <w:szCs w:val="24"/>
          <w:lang w:val="en-US"/>
        </w:rPr>
        <w:t xml:space="preserve"> comunei Andrasesti.</w:t>
      </w:r>
    </w:p>
    <w:p w14:paraId="1F403889">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ascii="Tahoma" w:hAnsi="Tahoma" w:eastAsia="SimSun" w:cs="Tahoma"/>
          <w:sz w:val="24"/>
          <w:szCs w:val="24"/>
          <w:lang w:val="ro-RO" w:eastAsia="ro-RO"/>
        </w:rPr>
      </w:pPr>
      <w:r>
        <w:rPr>
          <w:rFonts w:ascii="Tahoma" w:hAnsi="Tahoma" w:cs="Tahoma"/>
          <w:sz w:val="24"/>
          <w:szCs w:val="24"/>
          <w:lang w:val="pt-BR"/>
        </w:rPr>
        <w:t>- referatul primarului de aprobare a proiectului de hotarăre, ce a fost înregistrat sub n</w:t>
      </w:r>
      <w:r>
        <w:rPr>
          <w:rFonts w:hint="default" w:ascii="Tahoma" w:hAnsi="Tahoma" w:cs="Tahoma"/>
          <w:sz w:val="24"/>
          <w:szCs w:val="24"/>
          <w:lang w:val="pt-BR"/>
        </w:rPr>
        <w:t>r.</w:t>
      </w:r>
      <w:r>
        <w:rPr>
          <w:rFonts w:hint="default" w:ascii="Tahoma" w:hAnsi="Tahoma" w:cs="Tahoma"/>
          <w:sz w:val="24"/>
          <w:szCs w:val="24"/>
          <w:lang w:val="en-US"/>
        </w:rPr>
        <w:t xml:space="preserve"> 273</w:t>
      </w:r>
      <w:r>
        <w:rPr>
          <w:rFonts w:hint="default" w:ascii="Tahoma" w:hAnsi="Tahoma" w:cs="Tahoma"/>
          <w:sz w:val="24"/>
          <w:szCs w:val="24"/>
          <w:lang w:val="ro-RO"/>
        </w:rPr>
        <w:t>1</w:t>
      </w:r>
      <w:r>
        <w:rPr>
          <w:rFonts w:hint="default" w:ascii="Tahoma" w:hAnsi="Tahoma" w:cs="Tahoma"/>
          <w:sz w:val="24"/>
          <w:szCs w:val="24"/>
          <w:lang w:val="en-US"/>
        </w:rPr>
        <w:t xml:space="preserve"> din 25.07</w:t>
      </w:r>
      <w:r>
        <w:rPr>
          <w:rFonts w:hint="default" w:ascii="Tahoma" w:hAnsi="Tahoma" w:eastAsia="SimSun" w:cs="Tahoma"/>
          <w:sz w:val="24"/>
          <w:szCs w:val="24"/>
          <w:lang w:val="ro" w:eastAsia="en-US" w:bidi="ar"/>
        </w:rPr>
        <w:t>.2025</w:t>
      </w:r>
      <w:r>
        <w:rPr>
          <w:rFonts w:ascii="Tahoma" w:hAnsi="Tahoma" w:eastAsia="SimSun" w:cs="Tahoma"/>
          <w:sz w:val="24"/>
          <w:szCs w:val="24"/>
          <w:lang w:val="ro-RO" w:eastAsia="ro-RO"/>
        </w:rPr>
        <w:t xml:space="preserve"> </w:t>
      </w:r>
    </w:p>
    <w:p w14:paraId="5CE5DDEC">
      <w:pPr>
        <w:pStyle w:val="5"/>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ahoma" w:hAnsi="Tahoma" w:cs="Tahoma"/>
          <w:sz w:val="24"/>
          <w:szCs w:val="24"/>
        </w:rPr>
      </w:pPr>
      <w:r>
        <w:rPr>
          <w:rFonts w:ascii="Tahoma" w:hAnsi="Tahoma" w:cs="Tahoma"/>
          <w:sz w:val="24"/>
          <w:szCs w:val="24"/>
        </w:rPr>
        <w:t xml:space="preserve">- avizul nr. </w:t>
      </w:r>
      <w:r>
        <w:rPr>
          <w:rFonts w:hint="default" w:ascii="Tahoma" w:hAnsi="Tahoma" w:cs="Tahoma"/>
          <w:sz w:val="24"/>
          <w:szCs w:val="24"/>
          <w:lang w:val="en-US"/>
        </w:rPr>
        <w:t>273</w:t>
      </w:r>
      <w:r>
        <w:rPr>
          <w:rFonts w:hint="default" w:ascii="Tahoma" w:hAnsi="Tahoma" w:cs="Tahoma"/>
          <w:sz w:val="24"/>
          <w:szCs w:val="24"/>
          <w:lang w:val="ro-RO"/>
        </w:rPr>
        <w:t>2</w:t>
      </w:r>
      <w:r>
        <w:rPr>
          <w:rFonts w:hint="default" w:ascii="Tahoma" w:hAnsi="Tahoma" w:cs="Tahoma"/>
          <w:sz w:val="24"/>
          <w:szCs w:val="24"/>
          <w:lang w:val="en-US"/>
        </w:rPr>
        <w:t xml:space="preserve"> din 25.07</w:t>
      </w:r>
      <w:r>
        <w:rPr>
          <w:rFonts w:hint="default" w:ascii="Tahoma" w:hAnsi="Tahoma" w:eastAsia="SimSun" w:cs="Tahoma"/>
          <w:sz w:val="24"/>
          <w:szCs w:val="24"/>
          <w:lang w:val="ro" w:eastAsia="en-US" w:bidi="ar"/>
        </w:rPr>
        <w:t>.2025</w:t>
      </w:r>
      <w:r>
        <w:rPr>
          <w:rFonts w:ascii="Tahoma" w:hAnsi="Tahoma" w:eastAsia="SimSun" w:cs="Tahoma"/>
          <w:sz w:val="24"/>
          <w:szCs w:val="24"/>
          <w:lang w:val="ro-RO" w:eastAsia="ro-RO"/>
        </w:rPr>
        <w:t xml:space="preserve"> </w:t>
      </w:r>
      <w:r>
        <w:rPr>
          <w:rFonts w:ascii="Tahoma" w:hAnsi="Tahoma" w:cs="Tahoma"/>
          <w:sz w:val="24"/>
          <w:szCs w:val="24"/>
        </w:rPr>
        <w:t xml:space="preserve"> </w:t>
      </w:r>
      <w:r>
        <w:rPr>
          <w:rFonts w:ascii="Tahoma" w:hAnsi="Tahoma" w:eastAsia="Times New Roman" w:cs="Tahoma"/>
          <w:color w:val="222222"/>
          <w:sz w:val="24"/>
          <w:szCs w:val="24"/>
          <w:lang w:eastAsia="ro-RO"/>
        </w:rPr>
        <w:t>economico-financiara, juridica si de disciplina</w:t>
      </w:r>
      <w:r>
        <w:rPr>
          <w:rFonts w:ascii="Tahoma" w:hAnsi="Tahoma" w:cs="Tahoma"/>
          <w:sz w:val="24"/>
          <w:szCs w:val="24"/>
        </w:rPr>
        <w:t>;</w:t>
      </w:r>
    </w:p>
    <w:p w14:paraId="3AA7AE57">
      <w:pPr>
        <w:pStyle w:val="5"/>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ahoma" w:hAnsi="Tahoma" w:eastAsia="Times New Roman" w:cs="Tahoma"/>
          <w:color w:val="222222"/>
          <w:sz w:val="24"/>
          <w:szCs w:val="24"/>
          <w:lang w:eastAsia="ro-RO"/>
        </w:rPr>
      </w:pPr>
      <w:r>
        <w:rPr>
          <w:rFonts w:hint="default" w:ascii="Tahoma" w:hAnsi="Tahoma" w:cs="Tahoma"/>
          <w:sz w:val="24"/>
          <w:szCs w:val="24"/>
          <w:lang w:val="ro-RO"/>
        </w:rPr>
        <w:t xml:space="preserve">- </w:t>
      </w:r>
      <w:r>
        <w:rPr>
          <w:rFonts w:hint="default" w:ascii="Tahoma" w:hAnsi="Tahoma" w:eastAsia="Calibri" w:cs="Tahoma"/>
          <w:sz w:val="24"/>
          <w:szCs w:val="24"/>
          <w:lang w:eastAsia="en-US"/>
        </w:rPr>
        <w:t xml:space="preserve">avizul nr. </w:t>
      </w:r>
      <w:r>
        <w:rPr>
          <w:rFonts w:hint="default" w:ascii="Tahoma" w:hAnsi="Tahoma" w:cs="Tahoma"/>
          <w:sz w:val="24"/>
          <w:szCs w:val="24"/>
          <w:lang w:val="en-US"/>
        </w:rPr>
        <w:t>273</w:t>
      </w:r>
      <w:r>
        <w:rPr>
          <w:rFonts w:hint="default" w:ascii="Tahoma" w:hAnsi="Tahoma" w:cs="Tahoma"/>
          <w:sz w:val="24"/>
          <w:szCs w:val="24"/>
          <w:lang w:val="ro-RO"/>
        </w:rPr>
        <w:t>3</w:t>
      </w:r>
      <w:r>
        <w:rPr>
          <w:rFonts w:hint="default" w:ascii="Tahoma" w:hAnsi="Tahoma" w:cs="Tahoma"/>
          <w:sz w:val="24"/>
          <w:szCs w:val="24"/>
          <w:lang w:val="en-US"/>
        </w:rPr>
        <w:t xml:space="preserve"> din 25.07</w:t>
      </w:r>
      <w:r>
        <w:rPr>
          <w:rFonts w:hint="default" w:ascii="Tahoma" w:hAnsi="Tahoma" w:eastAsia="SimSun" w:cs="Tahoma"/>
          <w:sz w:val="24"/>
          <w:szCs w:val="24"/>
          <w:lang w:val="ro" w:eastAsia="en-US" w:bidi="ar"/>
        </w:rPr>
        <w:t>.2025</w:t>
      </w:r>
      <w:r>
        <w:rPr>
          <w:rFonts w:ascii="Tahoma" w:hAnsi="Tahoma" w:eastAsia="SimSun" w:cs="Tahoma"/>
          <w:sz w:val="24"/>
          <w:szCs w:val="24"/>
          <w:lang w:val="ro-RO" w:eastAsia="ro-RO"/>
        </w:rPr>
        <w:t xml:space="preserve"> </w:t>
      </w:r>
      <w:r>
        <w:rPr>
          <w:rFonts w:hint="default" w:ascii="Tahoma" w:hAnsi="Tahoma" w:cs="Tahoma"/>
          <w:sz w:val="24"/>
          <w:szCs w:val="24"/>
          <w:lang w:val="en-US"/>
        </w:rPr>
        <w:t xml:space="preserve">  </w:t>
      </w:r>
      <w:r>
        <w:rPr>
          <w:rFonts w:hint="default" w:ascii="Tahoma" w:hAnsi="Tahoma" w:eastAsia="Calibri" w:cs="Tahoma"/>
          <w:sz w:val="24"/>
          <w:szCs w:val="24"/>
          <w:lang w:eastAsia="en-US"/>
        </w:rPr>
        <w:t xml:space="preserve">al comisiei </w:t>
      </w:r>
      <w:r>
        <w:rPr>
          <w:rFonts w:hint="default" w:ascii="Tahoma" w:hAnsi="Tahoma" w:eastAsia="Times New Roman" w:cs="Tahoma"/>
          <w:color w:val="222222"/>
          <w:sz w:val="24"/>
          <w:szCs w:val="24"/>
          <w:lang w:eastAsia="ro-RO"/>
        </w:rPr>
        <w:t>de activitati social-culturale, culte, invatamant, sanatate, familie, munca, protectie sociala si protectia copilului:</w:t>
      </w:r>
    </w:p>
    <w:p w14:paraId="3A183576">
      <w:pPr>
        <w:pStyle w:val="5"/>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ahoma" w:hAnsi="Tahoma" w:eastAsia="Calibri" w:cs="Tahoma"/>
          <w:sz w:val="24"/>
          <w:szCs w:val="24"/>
          <w:lang w:eastAsia="en-US"/>
        </w:rPr>
      </w:pPr>
      <w:r>
        <w:rPr>
          <w:rFonts w:hint="default" w:ascii="Tahoma" w:hAnsi="Tahoma" w:eastAsia="Times New Roman" w:cs="Tahoma"/>
          <w:color w:val="222222"/>
          <w:sz w:val="24"/>
          <w:szCs w:val="24"/>
          <w:lang w:val="en-US" w:eastAsia="ro-RO"/>
        </w:rPr>
        <w:t xml:space="preserve">- </w:t>
      </w:r>
      <w:r>
        <w:rPr>
          <w:rFonts w:hint="default" w:ascii="Tahoma" w:hAnsi="Tahoma" w:eastAsia="Calibri" w:cs="Tahoma"/>
          <w:sz w:val="24"/>
          <w:szCs w:val="24"/>
          <w:lang w:eastAsia="en-US"/>
        </w:rPr>
        <w:t xml:space="preserve">avizul nr. </w:t>
      </w:r>
      <w:r>
        <w:rPr>
          <w:rFonts w:hint="default" w:ascii="Tahoma" w:hAnsi="Tahoma" w:eastAsia="SimSun" w:cs="Tahoma"/>
          <w:bCs/>
          <w:color w:val="000000"/>
          <w:sz w:val="24"/>
          <w:szCs w:val="24"/>
          <w:lang w:val="ro-RO" w:eastAsia="ar-SA"/>
        </w:rPr>
        <w:t xml:space="preserve"> </w:t>
      </w:r>
      <w:r>
        <w:rPr>
          <w:rFonts w:hint="default" w:ascii="Tahoma" w:hAnsi="Tahoma" w:cs="Tahoma"/>
          <w:sz w:val="24"/>
          <w:szCs w:val="24"/>
          <w:lang w:val="en-US"/>
        </w:rPr>
        <w:t>273</w:t>
      </w:r>
      <w:r>
        <w:rPr>
          <w:rFonts w:hint="default" w:ascii="Tahoma" w:hAnsi="Tahoma" w:cs="Tahoma"/>
          <w:sz w:val="24"/>
          <w:szCs w:val="24"/>
          <w:lang w:val="ro-RO"/>
        </w:rPr>
        <w:t>4</w:t>
      </w:r>
      <w:r>
        <w:rPr>
          <w:rFonts w:hint="default" w:ascii="Tahoma" w:hAnsi="Tahoma" w:cs="Tahoma"/>
          <w:sz w:val="24"/>
          <w:szCs w:val="24"/>
          <w:lang w:val="en-US"/>
        </w:rPr>
        <w:t xml:space="preserve"> din 25.07</w:t>
      </w:r>
      <w:r>
        <w:rPr>
          <w:rFonts w:hint="default" w:ascii="Tahoma" w:hAnsi="Tahoma" w:eastAsia="SimSun" w:cs="Tahoma"/>
          <w:sz w:val="24"/>
          <w:szCs w:val="24"/>
          <w:lang w:val="ro" w:eastAsia="en-US" w:bidi="ar"/>
        </w:rPr>
        <w:t>.2025</w:t>
      </w:r>
      <w:r>
        <w:rPr>
          <w:rFonts w:ascii="Tahoma" w:hAnsi="Tahoma" w:eastAsia="SimSun" w:cs="Tahoma"/>
          <w:sz w:val="24"/>
          <w:szCs w:val="24"/>
          <w:lang w:val="ro-RO" w:eastAsia="ro-RO"/>
        </w:rPr>
        <w:t xml:space="preserve"> </w:t>
      </w:r>
      <w:r>
        <w:rPr>
          <w:rFonts w:hint="default" w:ascii="Tahoma" w:hAnsi="Tahoma" w:cs="Tahoma"/>
          <w:sz w:val="24"/>
          <w:szCs w:val="24"/>
          <w:lang w:val="en-US"/>
        </w:rPr>
        <w:t xml:space="preserve">  </w:t>
      </w:r>
      <w:r>
        <w:rPr>
          <w:rFonts w:hint="default" w:ascii="Tahoma" w:hAnsi="Tahoma" w:eastAsia="SimSun" w:cs="Tahoma"/>
          <w:bCs/>
          <w:color w:val="000000"/>
          <w:sz w:val="24"/>
          <w:szCs w:val="24"/>
          <w:lang w:val="ro-RO" w:eastAsia="ar-SA" w:bidi="ar-SA"/>
        </w:rPr>
        <w:t xml:space="preserve"> </w:t>
      </w:r>
      <w:r>
        <w:rPr>
          <w:rFonts w:hint="default" w:ascii="Tahoma" w:hAnsi="Tahoma" w:eastAsia="Calibri" w:cs="Tahoma"/>
          <w:sz w:val="24"/>
          <w:szCs w:val="24"/>
          <w:lang w:eastAsia="en-US"/>
        </w:rPr>
        <w:t xml:space="preserve">al comisiei </w:t>
      </w:r>
      <w:r>
        <w:rPr>
          <w:rFonts w:hint="default" w:ascii="Tahoma" w:hAnsi="Tahoma" w:eastAsia="Times New Roman" w:cs="Tahoma"/>
          <w:color w:val="222222"/>
          <w:sz w:val="24"/>
          <w:szCs w:val="24"/>
          <w:lang w:eastAsia="ro-RO"/>
        </w:rPr>
        <w:t>de agricultura, amenajarea teritoriului,   urbanism si protectia mediului;</w:t>
      </w:r>
    </w:p>
    <w:p w14:paraId="0A12F876">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ascii="Tahoma" w:hAnsi="Tahoma" w:cs="Tahoma"/>
          <w:b/>
          <w:bCs/>
          <w:sz w:val="24"/>
          <w:szCs w:val="24"/>
        </w:rPr>
      </w:pPr>
      <w:r>
        <w:rPr>
          <w:rFonts w:ascii="Tahoma" w:hAnsi="Tahoma" w:cs="Tahoma"/>
          <w:b/>
          <w:bCs/>
          <w:sz w:val="24"/>
          <w:szCs w:val="24"/>
        </w:rPr>
        <w:t>Având în vedere:</w:t>
      </w:r>
    </w:p>
    <w:p w14:paraId="566D0C63">
      <w:pPr>
        <w:pStyle w:val="6"/>
        <w:keepNext w:val="0"/>
        <w:keepLines w:val="0"/>
        <w:pageBreakBefore w:val="0"/>
        <w:widowControl/>
        <w:suppressLineNumbers w:val="0"/>
        <w:kinsoku/>
        <w:wordWrap/>
        <w:overflowPunct/>
        <w:topLinePunct w:val="0"/>
        <w:bidi w:val="0"/>
        <w:snapToGrid/>
        <w:spacing w:beforeAutospacing="0" w:afterAutospacing="0" w:line="240" w:lineRule="auto"/>
        <w:jc w:val="both"/>
        <w:textAlignment w:val="auto"/>
        <w:rPr>
          <w:rFonts w:ascii="Tahoma" w:hAnsi="Tahoma" w:cs="Tahoma"/>
          <w:sz w:val="24"/>
          <w:szCs w:val="24"/>
        </w:rPr>
      </w:pPr>
      <w:r>
        <w:rPr>
          <w:rFonts w:ascii="Tahoma" w:hAnsi="Tahoma" w:cs="Tahoma"/>
          <w:sz w:val="24"/>
          <w:szCs w:val="24"/>
        </w:rPr>
        <w:t xml:space="preserve">- prevederile art. </w:t>
      </w:r>
      <w:r>
        <w:rPr>
          <w:rFonts w:hint="default" w:ascii="Tahoma" w:hAnsi="Tahoma" w:cs="Tahoma"/>
          <w:sz w:val="24"/>
          <w:szCs w:val="24"/>
          <w:lang w:val="en-US"/>
        </w:rPr>
        <w:t>6</w:t>
      </w:r>
      <w:r>
        <w:rPr>
          <w:rFonts w:ascii="Tahoma" w:hAnsi="Tahoma" w:cs="Tahoma"/>
          <w:sz w:val="24"/>
          <w:szCs w:val="24"/>
        </w:rPr>
        <w:t>, alin. (1) şi (</w:t>
      </w:r>
      <w:r>
        <w:rPr>
          <w:rFonts w:hint="default" w:ascii="Tahoma" w:hAnsi="Tahoma" w:cs="Tahoma"/>
          <w:sz w:val="24"/>
          <w:szCs w:val="24"/>
          <w:lang w:val="en-US"/>
        </w:rPr>
        <w:t>2</w:t>
      </w:r>
      <w:r>
        <w:rPr>
          <w:rFonts w:ascii="Tahoma" w:hAnsi="Tahoma" w:cs="Tahoma"/>
          <w:sz w:val="24"/>
          <w:szCs w:val="24"/>
        </w:rPr>
        <w:t xml:space="preserve">) din Legea nr. </w:t>
      </w:r>
      <w:r>
        <w:rPr>
          <w:rFonts w:hint="default" w:ascii="Tahoma" w:hAnsi="Tahoma" w:cs="Tahoma"/>
          <w:sz w:val="24"/>
          <w:szCs w:val="24"/>
          <w:lang w:val="en-US"/>
        </w:rPr>
        <w:t>15</w:t>
      </w:r>
      <w:r>
        <w:rPr>
          <w:rFonts w:ascii="Tahoma" w:hAnsi="Tahoma" w:cs="Tahoma"/>
          <w:sz w:val="24"/>
          <w:szCs w:val="24"/>
        </w:rPr>
        <w:t>/200</w:t>
      </w:r>
      <w:r>
        <w:rPr>
          <w:rFonts w:hint="default" w:ascii="Tahoma" w:hAnsi="Tahoma" w:cs="Tahoma"/>
          <w:sz w:val="24"/>
          <w:szCs w:val="24"/>
          <w:lang w:val="en-US"/>
        </w:rPr>
        <w:t xml:space="preserve">3 </w:t>
      </w:r>
      <w:r>
        <w:rPr>
          <w:rFonts w:hint="default" w:ascii="Tahoma" w:hAnsi="Tahoma" w:cs="Tahoma"/>
        </w:rPr>
        <w:t>privind sprijinul acordat tinerilor pentru construirea unei locuinţe proprietate personală</w:t>
      </w:r>
      <w:r>
        <w:rPr>
          <w:rFonts w:hint="default" w:ascii="Tahoma" w:hAnsi="Tahoma" w:cs="Tahoma"/>
          <w:sz w:val="24"/>
          <w:szCs w:val="24"/>
          <w:lang w:val="en-US"/>
        </w:rPr>
        <w:t xml:space="preserve">, </w:t>
      </w:r>
      <w:r>
        <w:rPr>
          <w:rFonts w:hint="default" w:ascii="Tahoma" w:hAnsi="Tahoma" w:cs="Tahoma"/>
          <w:sz w:val="24"/>
          <w:szCs w:val="24"/>
        </w:rPr>
        <w:t xml:space="preserve">cu </w:t>
      </w:r>
      <w:r>
        <w:rPr>
          <w:rFonts w:hint="default" w:ascii="Tahoma" w:hAnsi="Tahoma" w:cs="Tahoma"/>
          <w:sz w:val="24"/>
          <w:szCs w:val="24"/>
          <w:lang w:val="ro-RO"/>
        </w:rPr>
        <w:t>m</w:t>
      </w:r>
      <w:r>
        <w:rPr>
          <w:rFonts w:hint="default" w:ascii="Tahoma" w:hAnsi="Tahoma" w:cs="Tahoma"/>
          <w:sz w:val="24"/>
          <w:szCs w:val="24"/>
        </w:rPr>
        <w:t>odificările şi completările ulterioare;</w:t>
      </w:r>
    </w:p>
    <w:p w14:paraId="086E3333">
      <w:pPr>
        <w:keepNext w:val="0"/>
        <w:keepLines w:val="0"/>
        <w:pageBreakBefore w:val="0"/>
        <w:suppressAutoHyphens/>
        <w:kinsoku/>
        <w:wordWrap/>
        <w:overflowPunct/>
        <w:topLinePunct w:val="0"/>
        <w:bidi w:val="0"/>
        <w:snapToGrid/>
        <w:spacing w:beforeAutospacing="0" w:after="0" w:afterAutospacing="0" w:line="240" w:lineRule="auto"/>
        <w:ind w:left="540"/>
        <w:jc w:val="both"/>
        <w:textAlignment w:val="auto"/>
        <w:rPr>
          <w:rFonts w:ascii="Tahoma" w:hAnsi="Tahoma" w:eastAsia="SimSun" w:cs="Tahoma"/>
          <w:sz w:val="24"/>
          <w:szCs w:val="24"/>
          <w:lang w:val="pt-BR" w:eastAsia="ar-SA"/>
        </w:rPr>
      </w:pPr>
    </w:p>
    <w:p w14:paraId="20430146">
      <w:pPr>
        <w:keepNext w:val="0"/>
        <w:keepLines w:val="0"/>
        <w:pageBreakBefore w:val="0"/>
        <w:kinsoku/>
        <w:wordWrap/>
        <w:overflowPunct/>
        <w:topLinePunct w:val="0"/>
        <w:bidi w:val="0"/>
        <w:snapToGrid/>
        <w:spacing w:beforeAutospacing="0" w:after="0" w:afterAutospacing="0" w:line="240" w:lineRule="auto"/>
        <w:jc w:val="both"/>
        <w:textAlignment w:val="auto"/>
        <w:rPr>
          <w:rFonts w:ascii="Tahoma" w:hAnsi="Tahoma" w:cs="Tahoma"/>
          <w:sz w:val="24"/>
          <w:szCs w:val="24"/>
        </w:rPr>
      </w:pPr>
      <w:r>
        <w:rPr>
          <w:rFonts w:ascii="Tahoma" w:hAnsi="Tahoma" w:cs="Tahoma"/>
          <w:b/>
          <w:sz w:val="24"/>
          <w:szCs w:val="24"/>
        </w:rPr>
        <w:t>În temiul</w:t>
      </w:r>
      <w:r>
        <w:rPr>
          <w:rFonts w:ascii="Tahoma" w:hAnsi="Tahoma" w:cs="Tahoma"/>
          <w:sz w:val="24"/>
          <w:szCs w:val="24"/>
        </w:rPr>
        <w:t xml:space="preserve"> art. 129 alin. (2) lit. </w:t>
      </w:r>
      <w:r>
        <w:rPr>
          <w:rFonts w:hint="default" w:ascii="Tahoma" w:hAnsi="Tahoma" w:cs="Tahoma"/>
          <w:sz w:val="24"/>
          <w:szCs w:val="24"/>
          <w:lang w:val="en-US"/>
        </w:rPr>
        <w:t>c)</w:t>
      </w:r>
      <w:r>
        <w:rPr>
          <w:rFonts w:ascii="Tahoma" w:hAnsi="Tahoma" w:cs="Tahoma"/>
          <w:sz w:val="24"/>
          <w:szCs w:val="24"/>
        </w:rPr>
        <w:t xml:space="preserve"> și alin (6) lit b</w:t>
      </w:r>
      <w:r>
        <w:rPr>
          <w:rFonts w:hint="default" w:ascii="Tahoma" w:hAnsi="Tahoma" w:cs="Tahoma"/>
          <w:sz w:val="24"/>
          <w:szCs w:val="24"/>
          <w:lang w:val="en-US"/>
        </w:rPr>
        <w:t>)</w:t>
      </w:r>
      <w:r>
        <w:rPr>
          <w:rFonts w:ascii="Tahoma" w:hAnsi="Tahoma" w:cs="Tahoma"/>
          <w:sz w:val="24"/>
          <w:szCs w:val="24"/>
        </w:rPr>
        <w:t xml:space="preserve">, art. 139 alin. (1) coroborat cu prevederile art. 140 alin. </w:t>
      </w:r>
      <w:r>
        <w:rPr>
          <w:rFonts w:hint="default" w:ascii="Tahoma" w:hAnsi="Tahoma" w:cs="Tahoma"/>
          <w:sz w:val="24"/>
          <w:szCs w:val="24"/>
          <w:lang w:val="en-US"/>
        </w:rPr>
        <w:t>(</w:t>
      </w:r>
      <w:r>
        <w:rPr>
          <w:rFonts w:ascii="Tahoma" w:hAnsi="Tahoma" w:cs="Tahoma"/>
          <w:sz w:val="24"/>
          <w:szCs w:val="24"/>
        </w:rPr>
        <w:t>3</w:t>
      </w:r>
      <w:r>
        <w:rPr>
          <w:rFonts w:hint="default" w:ascii="Tahoma" w:hAnsi="Tahoma" w:cs="Tahoma"/>
          <w:sz w:val="24"/>
          <w:szCs w:val="24"/>
          <w:lang w:val="en-US"/>
        </w:rPr>
        <w:t>)</w:t>
      </w:r>
      <w:r>
        <w:rPr>
          <w:rFonts w:ascii="Tahoma" w:hAnsi="Tahoma" w:cs="Tahoma"/>
          <w:sz w:val="24"/>
          <w:szCs w:val="24"/>
        </w:rPr>
        <w:t xml:space="preserve"> şi art. 243 alin. </w:t>
      </w:r>
      <w:r>
        <w:rPr>
          <w:rFonts w:hint="default" w:ascii="Tahoma" w:hAnsi="Tahoma" w:cs="Tahoma"/>
          <w:sz w:val="24"/>
          <w:szCs w:val="24"/>
          <w:lang w:val="en-US"/>
        </w:rPr>
        <w:t>(</w:t>
      </w:r>
      <w:r>
        <w:rPr>
          <w:rFonts w:ascii="Tahoma" w:hAnsi="Tahoma" w:cs="Tahoma"/>
          <w:sz w:val="24"/>
          <w:szCs w:val="24"/>
        </w:rPr>
        <w:t>1</w:t>
      </w:r>
      <w:r>
        <w:rPr>
          <w:rFonts w:hint="default" w:ascii="Tahoma" w:hAnsi="Tahoma" w:cs="Tahoma"/>
          <w:sz w:val="24"/>
          <w:szCs w:val="24"/>
          <w:lang w:val="en-US"/>
        </w:rPr>
        <w:t>)</w:t>
      </w:r>
      <w:r>
        <w:rPr>
          <w:rFonts w:ascii="Tahoma" w:hAnsi="Tahoma" w:cs="Tahoma"/>
          <w:sz w:val="24"/>
          <w:szCs w:val="24"/>
        </w:rPr>
        <w:t xml:space="preserve"> lit. </w:t>
      </w:r>
      <w:r>
        <w:rPr>
          <w:rFonts w:hint="default" w:ascii="Tahoma" w:hAnsi="Tahoma" w:cs="Tahoma"/>
          <w:sz w:val="24"/>
          <w:szCs w:val="24"/>
          <w:lang w:val="en-US"/>
        </w:rPr>
        <w:t>a)</w:t>
      </w:r>
      <w:r>
        <w:rPr>
          <w:rFonts w:ascii="Tahoma" w:hAnsi="Tahoma" w:cs="Tahoma"/>
          <w:sz w:val="24"/>
          <w:szCs w:val="24"/>
        </w:rPr>
        <w:t xml:space="preserve"> din OUG nr. 57/2019 privind Codul Administrativ, cu modificările şi completările ulterioare;</w:t>
      </w:r>
    </w:p>
    <w:p w14:paraId="3868D66C">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center"/>
        <w:textAlignment w:val="auto"/>
        <w:rPr>
          <w:rFonts w:hint="default" w:ascii="Tahoma" w:hAnsi="Tahoma" w:cs="Tahoma"/>
          <w:b w:val="0"/>
          <w:bCs w:val="0"/>
          <w:sz w:val="24"/>
          <w:szCs w:val="24"/>
          <w:lang w:val="ro-RO"/>
        </w:rPr>
      </w:pPr>
      <w:r>
        <w:rPr>
          <w:rFonts w:hint="default" w:ascii="Tahoma" w:hAnsi="Tahoma" w:cs="Tahoma"/>
          <w:b w:val="0"/>
          <w:bCs w:val="0"/>
          <w:sz w:val="24"/>
          <w:szCs w:val="24"/>
          <w:lang w:val="en-US"/>
        </w:rPr>
        <w:t>Consiliul Local al comunei Andr</w:t>
      </w:r>
      <w:r>
        <w:rPr>
          <w:rFonts w:hint="default" w:ascii="Tahoma" w:hAnsi="Tahoma" w:cs="Tahoma"/>
          <w:b w:val="0"/>
          <w:bCs w:val="0"/>
          <w:sz w:val="24"/>
          <w:szCs w:val="24"/>
          <w:lang w:val="ro-RO"/>
        </w:rPr>
        <w:t>ășeș</w:t>
      </w:r>
      <w:r>
        <w:rPr>
          <w:rFonts w:hint="default" w:ascii="Tahoma" w:hAnsi="Tahoma" w:cs="Tahoma"/>
          <w:b w:val="0"/>
          <w:bCs w:val="0"/>
          <w:sz w:val="24"/>
          <w:szCs w:val="24"/>
          <w:lang w:val="en-US"/>
        </w:rPr>
        <w:t xml:space="preserve">ti, </w:t>
      </w:r>
      <w:r>
        <w:rPr>
          <w:rFonts w:hint="default" w:ascii="Tahoma" w:hAnsi="Tahoma" w:cs="Tahoma"/>
          <w:b w:val="0"/>
          <w:bCs w:val="0"/>
          <w:sz w:val="24"/>
          <w:szCs w:val="24"/>
          <w:lang w:val="ro-RO"/>
        </w:rPr>
        <w:t>întrunit în ședință ordinară</w:t>
      </w:r>
    </w:p>
    <w:p w14:paraId="3CA56E45">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center"/>
        <w:textAlignment w:val="auto"/>
        <w:rPr>
          <w:rFonts w:ascii="Tahoma" w:hAnsi="Tahoma" w:cs="Tahoma"/>
          <w:b/>
          <w:bCs/>
          <w:sz w:val="28"/>
          <w:szCs w:val="28"/>
        </w:rPr>
      </w:pPr>
    </w:p>
    <w:p w14:paraId="603C80C1">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center"/>
        <w:textAlignment w:val="auto"/>
        <w:rPr>
          <w:rFonts w:ascii="Tahoma" w:hAnsi="Tahoma" w:cs="Tahoma"/>
          <w:b/>
          <w:bCs/>
          <w:sz w:val="28"/>
          <w:szCs w:val="28"/>
        </w:rPr>
      </w:pPr>
      <w:r>
        <w:rPr>
          <w:rFonts w:ascii="Tahoma" w:hAnsi="Tahoma" w:cs="Tahoma"/>
          <w:b/>
          <w:bCs/>
          <w:sz w:val="28"/>
          <w:szCs w:val="28"/>
        </w:rPr>
        <w:t>H</w:t>
      </w:r>
      <w:r>
        <w:rPr>
          <w:rFonts w:hint="default" w:ascii="Tahoma" w:hAnsi="Tahoma" w:cs="Tahoma"/>
          <w:b/>
          <w:bCs/>
          <w:sz w:val="28"/>
          <w:szCs w:val="28"/>
          <w:lang w:val="ro-RO"/>
        </w:rPr>
        <w:t xml:space="preserve"> </w:t>
      </w:r>
      <w:r>
        <w:rPr>
          <w:rFonts w:ascii="Tahoma" w:hAnsi="Tahoma" w:cs="Tahoma"/>
          <w:b/>
          <w:bCs/>
          <w:sz w:val="28"/>
          <w:szCs w:val="28"/>
        </w:rPr>
        <w:t>O</w:t>
      </w:r>
      <w:r>
        <w:rPr>
          <w:rFonts w:hint="default" w:ascii="Tahoma" w:hAnsi="Tahoma" w:cs="Tahoma"/>
          <w:b/>
          <w:bCs/>
          <w:sz w:val="28"/>
          <w:szCs w:val="28"/>
          <w:lang w:val="ro-RO"/>
        </w:rPr>
        <w:t xml:space="preserve"> </w:t>
      </w:r>
      <w:r>
        <w:rPr>
          <w:rFonts w:ascii="Tahoma" w:hAnsi="Tahoma" w:cs="Tahoma"/>
          <w:b/>
          <w:bCs/>
          <w:sz w:val="28"/>
          <w:szCs w:val="28"/>
        </w:rPr>
        <w:t>T</w:t>
      </w:r>
      <w:r>
        <w:rPr>
          <w:rFonts w:hint="default" w:ascii="Tahoma" w:hAnsi="Tahoma" w:cs="Tahoma"/>
          <w:b/>
          <w:bCs/>
          <w:sz w:val="28"/>
          <w:szCs w:val="28"/>
          <w:lang w:val="ro-RO"/>
        </w:rPr>
        <w:t xml:space="preserve"> </w:t>
      </w:r>
      <w:r>
        <w:rPr>
          <w:rFonts w:ascii="Tahoma" w:hAnsi="Tahoma" w:cs="Tahoma"/>
          <w:b/>
          <w:bCs/>
          <w:sz w:val="28"/>
          <w:szCs w:val="28"/>
        </w:rPr>
        <w:t>Ă</w:t>
      </w:r>
      <w:r>
        <w:rPr>
          <w:rFonts w:hint="default" w:ascii="Tahoma" w:hAnsi="Tahoma" w:cs="Tahoma"/>
          <w:b/>
          <w:bCs/>
          <w:sz w:val="28"/>
          <w:szCs w:val="28"/>
          <w:lang w:val="ro-RO"/>
        </w:rPr>
        <w:t xml:space="preserve"> </w:t>
      </w:r>
      <w:r>
        <w:rPr>
          <w:rFonts w:ascii="Tahoma" w:hAnsi="Tahoma" w:cs="Tahoma"/>
          <w:b/>
          <w:bCs/>
          <w:sz w:val="28"/>
          <w:szCs w:val="28"/>
        </w:rPr>
        <w:t>R</w:t>
      </w:r>
      <w:r>
        <w:rPr>
          <w:rFonts w:hint="default" w:ascii="Tahoma" w:hAnsi="Tahoma" w:cs="Tahoma"/>
          <w:b/>
          <w:bCs/>
          <w:sz w:val="28"/>
          <w:szCs w:val="28"/>
          <w:lang w:val="ro-RO"/>
        </w:rPr>
        <w:t xml:space="preserve"> </w:t>
      </w:r>
      <w:r>
        <w:rPr>
          <w:rFonts w:ascii="Tahoma" w:hAnsi="Tahoma" w:cs="Tahoma"/>
          <w:b/>
          <w:bCs/>
          <w:sz w:val="28"/>
          <w:szCs w:val="28"/>
        </w:rPr>
        <w:t>Ă</w:t>
      </w:r>
      <w:r>
        <w:rPr>
          <w:rFonts w:hint="default" w:ascii="Tahoma" w:hAnsi="Tahoma" w:cs="Tahoma"/>
          <w:b/>
          <w:bCs/>
          <w:sz w:val="28"/>
          <w:szCs w:val="28"/>
          <w:lang w:val="ro-RO"/>
        </w:rPr>
        <w:t xml:space="preserve"> </w:t>
      </w:r>
      <w:r>
        <w:rPr>
          <w:rFonts w:ascii="Tahoma" w:hAnsi="Tahoma" w:cs="Tahoma"/>
          <w:b/>
          <w:bCs/>
          <w:sz w:val="28"/>
          <w:szCs w:val="28"/>
        </w:rPr>
        <w:t>Ş</w:t>
      </w:r>
      <w:r>
        <w:rPr>
          <w:rFonts w:hint="default" w:ascii="Tahoma" w:hAnsi="Tahoma" w:cs="Tahoma"/>
          <w:b/>
          <w:bCs/>
          <w:sz w:val="28"/>
          <w:szCs w:val="28"/>
          <w:lang w:val="ro-RO"/>
        </w:rPr>
        <w:t xml:space="preserve"> </w:t>
      </w:r>
      <w:r>
        <w:rPr>
          <w:rFonts w:ascii="Tahoma" w:hAnsi="Tahoma" w:cs="Tahoma"/>
          <w:b/>
          <w:bCs/>
          <w:sz w:val="28"/>
          <w:szCs w:val="28"/>
        </w:rPr>
        <w:t>T</w:t>
      </w:r>
      <w:r>
        <w:rPr>
          <w:rFonts w:hint="default" w:ascii="Tahoma" w:hAnsi="Tahoma" w:cs="Tahoma"/>
          <w:b/>
          <w:bCs/>
          <w:sz w:val="28"/>
          <w:szCs w:val="28"/>
          <w:lang w:val="ro-RO"/>
        </w:rPr>
        <w:t xml:space="preserve"> </w:t>
      </w:r>
      <w:r>
        <w:rPr>
          <w:rFonts w:ascii="Tahoma" w:hAnsi="Tahoma" w:cs="Tahoma"/>
          <w:b/>
          <w:bCs/>
          <w:sz w:val="28"/>
          <w:szCs w:val="28"/>
        </w:rPr>
        <w:t>E</w:t>
      </w:r>
      <w:r>
        <w:rPr>
          <w:rFonts w:hint="default" w:ascii="Tahoma" w:hAnsi="Tahoma" w:cs="Tahoma"/>
          <w:b/>
          <w:bCs/>
          <w:sz w:val="28"/>
          <w:szCs w:val="28"/>
          <w:lang w:val="ro-RO"/>
        </w:rPr>
        <w:t xml:space="preserve"> </w:t>
      </w:r>
      <w:r>
        <w:rPr>
          <w:rFonts w:ascii="Tahoma" w:hAnsi="Tahoma" w:cs="Tahoma"/>
          <w:b/>
          <w:bCs/>
          <w:sz w:val="28"/>
          <w:szCs w:val="28"/>
        </w:rPr>
        <w:t>:</w:t>
      </w:r>
    </w:p>
    <w:p w14:paraId="52A09F4B">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ascii="Tahoma" w:hAnsi="Tahoma" w:cs="Tahoma"/>
          <w:b/>
          <w:bCs/>
          <w:sz w:val="24"/>
          <w:szCs w:val="24"/>
        </w:rPr>
      </w:pPr>
    </w:p>
    <w:p w14:paraId="7B3D0160">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08" w:firstLineChars="0"/>
        <w:jc w:val="both"/>
        <w:textAlignment w:val="auto"/>
        <w:rPr>
          <w:rFonts w:ascii="Tahoma" w:hAnsi="Tahoma" w:cs="Tahoma"/>
          <w:sz w:val="24"/>
          <w:szCs w:val="24"/>
        </w:rPr>
      </w:pPr>
      <w:r>
        <w:rPr>
          <w:rFonts w:ascii="Tahoma" w:hAnsi="Tahoma" w:cs="Tahoma"/>
          <w:b/>
          <w:bCs/>
          <w:sz w:val="24"/>
          <w:szCs w:val="24"/>
        </w:rPr>
        <w:t xml:space="preserve">Art.1 </w:t>
      </w:r>
      <w:r>
        <w:rPr>
          <w:rFonts w:ascii="Tahoma" w:hAnsi="Tahoma" w:cs="Tahoma"/>
          <w:sz w:val="24"/>
          <w:szCs w:val="24"/>
        </w:rPr>
        <w:t xml:space="preserve">– </w:t>
      </w:r>
      <w:r>
        <w:rPr>
          <w:rFonts w:hint="default" w:ascii="Tahoma" w:hAnsi="Tahoma" w:cs="Tahoma"/>
          <w:sz w:val="24"/>
          <w:szCs w:val="24"/>
          <w:lang w:val="ro-RO"/>
        </w:rPr>
        <w:t xml:space="preserve"> </w:t>
      </w:r>
      <w:r>
        <w:rPr>
          <w:rFonts w:ascii="Tahoma" w:hAnsi="Tahoma" w:cs="Tahoma"/>
          <w:sz w:val="24"/>
          <w:szCs w:val="24"/>
        </w:rPr>
        <w:t xml:space="preserve">Se aprobă </w:t>
      </w:r>
      <w:r>
        <w:rPr>
          <w:rFonts w:hint="default" w:ascii="Tahoma" w:hAnsi="Tahoma" w:cs="Tahoma"/>
          <w:sz w:val="24"/>
          <w:szCs w:val="24"/>
          <w:lang w:val="ro-RO"/>
        </w:rPr>
        <w:t>revocarea dreptului de folosință gratuită asupra terenului înscris în CF 23766 Andrășești, nr. Cad. 23766, în suprafață de 850 m.p., atribuit doamnei MITU VICTORITA, în baza Hotărârii Consiliului Local nr. 43 din 23.05.2024, în vederea construirii unei locuințe proprietate personală, conform Legii nr. 15/2003</w:t>
      </w:r>
      <w:r>
        <w:rPr>
          <w:rFonts w:ascii="Tahoma" w:hAnsi="Tahoma" w:cs="Tahoma"/>
          <w:sz w:val="24"/>
          <w:szCs w:val="24"/>
        </w:rPr>
        <w:t>.</w:t>
      </w:r>
    </w:p>
    <w:p w14:paraId="717683DD">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08" w:firstLineChars="0"/>
        <w:jc w:val="both"/>
        <w:textAlignment w:val="auto"/>
        <w:rPr>
          <w:rFonts w:ascii="Tahoma" w:hAnsi="Tahoma" w:cs="Tahoma"/>
          <w:sz w:val="24"/>
          <w:szCs w:val="24"/>
        </w:rPr>
      </w:pPr>
      <w:r>
        <w:rPr>
          <w:rFonts w:ascii="Tahoma" w:hAnsi="Tahoma" w:cs="Tahoma"/>
          <w:b/>
          <w:bCs/>
          <w:sz w:val="24"/>
          <w:szCs w:val="24"/>
        </w:rPr>
        <w:t xml:space="preserve">Art.2 </w:t>
      </w:r>
      <w:r>
        <w:rPr>
          <w:rFonts w:ascii="Tahoma" w:hAnsi="Tahoma" w:cs="Tahoma"/>
          <w:sz w:val="24"/>
          <w:szCs w:val="24"/>
        </w:rPr>
        <w:t xml:space="preserve">– Se aprobă </w:t>
      </w:r>
      <w:r>
        <w:rPr>
          <w:rFonts w:hint="default" w:ascii="Tahoma" w:hAnsi="Tahoma" w:cs="Tahoma"/>
          <w:sz w:val="24"/>
          <w:szCs w:val="24"/>
          <w:lang w:val="ro-RO"/>
        </w:rPr>
        <w:t>revocarea procesului verbal predare primire teren  inregistrat sub numarul 2599 din 06.06.2024</w:t>
      </w:r>
      <w:r>
        <w:rPr>
          <w:rFonts w:ascii="Tahoma" w:hAnsi="Tahoma" w:cs="Tahoma"/>
          <w:sz w:val="24"/>
          <w:szCs w:val="24"/>
        </w:rPr>
        <w:t>.</w:t>
      </w:r>
    </w:p>
    <w:p w14:paraId="3A4F0E2E">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08" w:firstLineChars="0"/>
        <w:jc w:val="both"/>
        <w:textAlignment w:val="auto"/>
        <w:rPr>
          <w:rFonts w:hint="default" w:ascii="Tahoma" w:hAnsi="Tahoma" w:cs="Tahoma"/>
          <w:sz w:val="24"/>
          <w:szCs w:val="24"/>
          <w:lang w:val="ro-RO"/>
        </w:rPr>
      </w:pPr>
      <w:r>
        <w:rPr>
          <w:rFonts w:ascii="Tahoma" w:hAnsi="Tahoma" w:cs="Tahoma"/>
          <w:b/>
          <w:bCs/>
          <w:sz w:val="24"/>
          <w:szCs w:val="24"/>
        </w:rPr>
        <w:t>Art.</w:t>
      </w:r>
      <w:r>
        <w:rPr>
          <w:rFonts w:hint="default" w:ascii="Tahoma" w:hAnsi="Tahoma" w:cs="Tahoma"/>
          <w:b/>
          <w:bCs/>
          <w:sz w:val="24"/>
          <w:szCs w:val="24"/>
          <w:lang w:val="ro-RO"/>
        </w:rPr>
        <w:t>3</w:t>
      </w:r>
      <w:r>
        <w:rPr>
          <w:rFonts w:ascii="Tahoma" w:hAnsi="Tahoma" w:cs="Tahoma"/>
          <w:b/>
          <w:bCs/>
          <w:sz w:val="24"/>
          <w:szCs w:val="24"/>
        </w:rPr>
        <w:t xml:space="preserve"> </w:t>
      </w:r>
      <w:r>
        <w:rPr>
          <w:rFonts w:ascii="Tahoma" w:hAnsi="Tahoma" w:cs="Tahoma"/>
          <w:sz w:val="24"/>
          <w:szCs w:val="24"/>
        </w:rPr>
        <w:t xml:space="preserve">– Se aprobă </w:t>
      </w:r>
      <w:r>
        <w:rPr>
          <w:rFonts w:hint="default" w:ascii="Tahoma" w:hAnsi="Tahoma" w:cs="Tahoma"/>
          <w:sz w:val="24"/>
          <w:szCs w:val="24"/>
          <w:lang w:val="ro-RO"/>
        </w:rPr>
        <w:t>radierea dreptului de folosinta inscris în evidențele Oficiului de Cadastru Imobiliar Ialomița, în favoarea numitei MITU VICTORITA.</w:t>
      </w:r>
    </w:p>
    <w:p w14:paraId="6563FB28">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08" w:firstLineChars="0"/>
        <w:jc w:val="both"/>
        <w:textAlignment w:val="auto"/>
        <w:rPr>
          <w:rFonts w:hint="default" w:ascii="Tahoma" w:hAnsi="Tahoma" w:cs="Tahoma"/>
          <w:sz w:val="24"/>
          <w:szCs w:val="24"/>
          <w:lang w:val="ro-RO"/>
        </w:rPr>
      </w:pPr>
      <w:r>
        <w:rPr>
          <w:rFonts w:ascii="Tahoma" w:hAnsi="Tahoma" w:cs="Tahoma"/>
          <w:b/>
          <w:bCs/>
          <w:sz w:val="24"/>
          <w:szCs w:val="24"/>
        </w:rPr>
        <w:t>Art.</w:t>
      </w:r>
      <w:r>
        <w:rPr>
          <w:rFonts w:hint="default" w:ascii="Tahoma" w:hAnsi="Tahoma" w:cs="Tahoma"/>
          <w:b/>
          <w:bCs/>
          <w:sz w:val="24"/>
          <w:szCs w:val="24"/>
          <w:lang w:val="ro-RO"/>
        </w:rPr>
        <w:t>4</w:t>
      </w:r>
      <w:r>
        <w:rPr>
          <w:rFonts w:ascii="Tahoma" w:hAnsi="Tahoma" w:cs="Tahoma"/>
          <w:b/>
          <w:bCs/>
          <w:sz w:val="24"/>
          <w:szCs w:val="24"/>
        </w:rPr>
        <w:t xml:space="preserve"> </w:t>
      </w:r>
      <w:r>
        <w:rPr>
          <w:rFonts w:ascii="Tahoma" w:hAnsi="Tahoma" w:cs="Tahoma"/>
          <w:sz w:val="24"/>
          <w:szCs w:val="24"/>
        </w:rPr>
        <w:t xml:space="preserve">– </w:t>
      </w:r>
      <w:r>
        <w:rPr>
          <w:rFonts w:hint="default" w:ascii="Tahoma" w:hAnsi="Tahoma" w:cs="Tahoma"/>
          <w:sz w:val="24"/>
          <w:szCs w:val="24"/>
          <w:lang w:val="ro-RO"/>
        </w:rPr>
        <w:t>La data intrarii în vigoare a prezentei hotîrâri se aprogă HCL nr. 43/06.06.2024.</w:t>
      </w:r>
    </w:p>
    <w:p w14:paraId="598178A7">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08" w:firstLineChars="0"/>
        <w:jc w:val="both"/>
        <w:textAlignment w:val="auto"/>
        <w:rPr>
          <w:rFonts w:hint="default" w:ascii="Tahoma" w:hAnsi="Tahoma" w:cs="Tahoma"/>
          <w:sz w:val="24"/>
          <w:szCs w:val="24"/>
          <w:lang w:val="ro-RO"/>
        </w:rPr>
      </w:pPr>
      <w:r>
        <w:rPr>
          <w:rFonts w:ascii="Tahoma" w:hAnsi="Tahoma" w:cs="Tahoma"/>
          <w:b/>
          <w:bCs/>
          <w:sz w:val="24"/>
          <w:szCs w:val="24"/>
        </w:rPr>
        <w:t>Art.</w:t>
      </w:r>
      <w:r>
        <w:rPr>
          <w:rFonts w:hint="default" w:ascii="Tahoma" w:hAnsi="Tahoma" w:cs="Tahoma"/>
          <w:b/>
          <w:bCs/>
          <w:sz w:val="24"/>
          <w:szCs w:val="24"/>
          <w:lang w:val="ro-RO"/>
        </w:rPr>
        <w:t>5</w:t>
      </w:r>
      <w:r>
        <w:rPr>
          <w:rFonts w:ascii="Tahoma" w:hAnsi="Tahoma" w:cs="Tahoma"/>
          <w:b/>
          <w:bCs/>
          <w:sz w:val="24"/>
          <w:szCs w:val="24"/>
        </w:rPr>
        <w:t xml:space="preserve"> </w:t>
      </w:r>
      <w:r>
        <w:rPr>
          <w:rFonts w:ascii="Tahoma" w:hAnsi="Tahoma" w:cs="Tahoma"/>
          <w:sz w:val="24"/>
          <w:szCs w:val="24"/>
        </w:rPr>
        <w:t>–</w:t>
      </w:r>
      <w:r>
        <w:rPr>
          <w:rFonts w:hint="default" w:ascii="Tahoma" w:hAnsi="Tahoma" w:cs="Tahoma"/>
          <w:sz w:val="24"/>
          <w:szCs w:val="24"/>
          <w:lang w:val="ro-RO"/>
        </w:rPr>
        <w:t xml:space="preserve"> Primarul comunei Andrasesti, prin reprezentantul compartimentului cadastru si urbanism, din subordinea sa, va asigura ducerea la îndeplinire a prevederilor prezentei hotărâri.</w:t>
      </w:r>
    </w:p>
    <w:p w14:paraId="02E22F1D">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08" w:firstLineChars="0"/>
        <w:jc w:val="both"/>
        <w:textAlignment w:val="auto"/>
        <w:rPr>
          <w:rFonts w:hint="default" w:ascii="Tahoma" w:hAnsi="Tahoma" w:cs="Tahoma"/>
          <w:b w:val="0"/>
          <w:bCs w:val="0"/>
          <w:sz w:val="24"/>
          <w:szCs w:val="24"/>
          <w:lang w:val="ro-RO"/>
        </w:rPr>
      </w:pPr>
      <w:r>
        <w:rPr>
          <w:rFonts w:ascii="Tahoma" w:hAnsi="Tahoma" w:cs="Tahoma"/>
          <w:b/>
          <w:bCs/>
          <w:sz w:val="24"/>
          <w:szCs w:val="24"/>
        </w:rPr>
        <w:t>Art.</w:t>
      </w:r>
      <w:r>
        <w:rPr>
          <w:rFonts w:hint="default" w:ascii="Tahoma" w:hAnsi="Tahoma" w:cs="Tahoma"/>
          <w:b/>
          <w:bCs/>
          <w:sz w:val="24"/>
          <w:szCs w:val="24"/>
          <w:lang w:val="ro-RO"/>
        </w:rPr>
        <w:t xml:space="preserve">6 - </w:t>
      </w:r>
      <w:r>
        <w:rPr>
          <w:rFonts w:hint="default" w:ascii="Tahoma" w:hAnsi="Tahoma" w:cs="Tahoma"/>
          <w:b w:val="0"/>
          <w:bCs w:val="0"/>
          <w:sz w:val="24"/>
          <w:szCs w:val="24"/>
          <w:lang w:val="ro-RO"/>
        </w:rPr>
        <w:t>Prezenta se comunică ;</w:t>
      </w:r>
    </w:p>
    <w:p w14:paraId="6389379E">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08" w:firstLineChars="0"/>
        <w:jc w:val="both"/>
        <w:textAlignment w:val="auto"/>
        <w:rPr>
          <w:rFonts w:hint="default" w:ascii="Tahoma" w:hAnsi="Tahoma" w:cs="Tahoma"/>
          <w:b w:val="0"/>
          <w:bCs w:val="0"/>
          <w:sz w:val="24"/>
          <w:szCs w:val="24"/>
          <w:lang w:val="ro-RO"/>
        </w:rPr>
      </w:pPr>
      <w:r>
        <w:rPr>
          <w:rFonts w:hint="default" w:ascii="Tahoma" w:hAnsi="Tahoma" w:cs="Tahoma"/>
          <w:b w:val="0"/>
          <w:bCs w:val="0"/>
          <w:sz w:val="24"/>
          <w:szCs w:val="24"/>
          <w:lang w:val="ro-RO"/>
        </w:rPr>
        <w:tab/>
      </w:r>
      <w:r>
        <w:rPr>
          <w:rFonts w:hint="default" w:ascii="Tahoma" w:hAnsi="Tahoma" w:cs="Tahoma"/>
          <w:b w:val="0"/>
          <w:bCs w:val="0"/>
          <w:sz w:val="24"/>
          <w:szCs w:val="24"/>
          <w:lang w:val="ro-RO"/>
        </w:rPr>
        <w:t>- Institutiei Prefectului Județului Ialomița;</w:t>
      </w:r>
    </w:p>
    <w:p w14:paraId="3408549D">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08" w:firstLineChars="0"/>
        <w:jc w:val="both"/>
        <w:textAlignment w:val="auto"/>
        <w:rPr>
          <w:rFonts w:hint="default" w:ascii="Tahoma" w:hAnsi="Tahoma" w:cs="Tahoma"/>
          <w:b w:val="0"/>
          <w:bCs w:val="0"/>
          <w:sz w:val="24"/>
          <w:szCs w:val="24"/>
          <w:lang w:val="ro-RO"/>
        </w:rPr>
      </w:pPr>
      <w:r>
        <w:rPr>
          <w:rFonts w:hint="default" w:ascii="Tahoma" w:hAnsi="Tahoma" w:cs="Tahoma"/>
          <w:b w:val="0"/>
          <w:bCs w:val="0"/>
          <w:sz w:val="24"/>
          <w:szCs w:val="24"/>
          <w:lang w:val="ro-RO"/>
        </w:rPr>
        <w:tab/>
      </w:r>
      <w:r>
        <w:rPr>
          <w:rFonts w:hint="default" w:ascii="Tahoma" w:hAnsi="Tahoma" w:cs="Tahoma"/>
          <w:b w:val="0"/>
          <w:bCs w:val="0"/>
          <w:sz w:val="24"/>
          <w:szCs w:val="24"/>
          <w:lang w:val="ro-RO"/>
        </w:rPr>
        <w:t>- Compartimentelor de resort din cadrul Primariei comunei Andrășeștiș</w:t>
      </w:r>
    </w:p>
    <w:p w14:paraId="117FC34C">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08" w:firstLineChars="0"/>
        <w:jc w:val="both"/>
        <w:textAlignment w:val="auto"/>
        <w:rPr>
          <w:rFonts w:hint="default" w:ascii="Tahoma" w:hAnsi="Tahoma" w:cs="Tahoma"/>
          <w:b w:val="0"/>
          <w:bCs w:val="0"/>
          <w:sz w:val="24"/>
          <w:szCs w:val="24"/>
          <w:lang w:val="ro-RO"/>
        </w:rPr>
      </w:pPr>
      <w:r>
        <w:rPr>
          <w:rFonts w:hint="default" w:ascii="Tahoma" w:hAnsi="Tahoma" w:cs="Tahoma"/>
          <w:b w:val="0"/>
          <w:bCs w:val="0"/>
          <w:sz w:val="24"/>
          <w:szCs w:val="24"/>
          <w:lang w:val="ro-RO"/>
        </w:rPr>
        <w:tab/>
      </w:r>
      <w:r>
        <w:rPr>
          <w:rFonts w:hint="default" w:ascii="Tahoma" w:hAnsi="Tahoma" w:cs="Tahoma"/>
          <w:b w:val="0"/>
          <w:bCs w:val="0"/>
          <w:sz w:val="24"/>
          <w:szCs w:val="24"/>
          <w:lang w:val="ro-RO"/>
        </w:rPr>
        <w:t>- Beneficiarului Legii nr. 15/2003 nominalizat la art. 1 ,</w:t>
      </w:r>
    </w:p>
    <w:p w14:paraId="3429669D">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left="708" w:leftChars="0" w:firstLine="708" w:firstLineChars="0"/>
        <w:jc w:val="both"/>
        <w:textAlignment w:val="auto"/>
        <w:rPr>
          <w:rFonts w:ascii="Tahoma" w:hAnsi="Tahoma" w:cs="Tahoma"/>
          <w:sz w:val="24"/>
          <w:szCs w:val="24"/>
        </w:rPr>
      </w:pPr>
      <w:r>
        <w:rPr>
          <w:rFonts w:hint="default" w:ascii="Tahoma" w:hAnsi="Tahoma" w:cs="Tahoma"/>
          <w:b w:val="0"/>
          <w:bCs w:val="0"/>
          <w:sz w:val="24"/>
          <w:szCs w:val="24"/>
          <w:lang w:val="ro-RO"/>
        </w:rPr>
        <w:t xml:space="preserve">si </w:t>
      </w:r>
      <w:r>
        <w:rPr>
          <w:rFonts w:ascii="Tahoma" w:hAnsi="Tahoma" w:cs="Tahoma"/>
          <w:sz w:val="24"/>
          <w:szCs w:val="24"/>
        </w:rPr>
        <w:t>o va aduce la cunoştinţă publică prin afişare la sediul Consiliului Local al comunei Andrășești şi pe site www.primaria-andrasesti.ro.</w:t>
      </w:r>
    </w:p>
    <w:p w14:paraId="75DBD211">
      <w:pPr>
        <w:ind w:firstLine="708"/>
        <w:jc w:val="both"/>
        <w:rPr>
          <w:rFonts w:ascii="Tahoma" w:hAnsi="Tahoma" w:cs="Tahoma"/>
          <w:b/>
        </w:rPr>
      </w:pPr>
    </w:p>
    <w:p w14:paraId="037AEB05">
      <w:pPr>
        <w:ind w:firstLine="708"/>
        <w:jc w:val="both"/>
        <w:rPr>
          <w:rFonts w:ascii="Tahoma" w:hAnsi="Tahoma" w:cs="Tahoma"/>
          <w:b/>
        </w:rPr>
      </w:pPr>
      <w:r>
        <w:rPr>
          <w:rFonts w:ascii="Tahoma" w:hAnsi="Tahoma" w:cs="Tahoma"/>
          <w:b/>
        </w:rPr>
        <w:t>PREŞEDINTE DE ŞEDINŢĂ,                          Contrasemneaza,</w:t>
      </w:r>
    </w:p>
    <w:p w14:paraId="33C1250C">
      <w:pPr>
        <w:jc w:val="both"/>
        <w:rPr>
          <w:rFonts w:ascii="Tahoma" w:hAnsi="Tahoma" w:cs="Tahoma"/>
          <w:b/>
        </w:rPr>
      </w:pPr>
      <w:r>
        <w:rPr>
          <w:rFonts w:ascii="Tahoma" w:hAnsi="Tahoma" w:cs="Tahoma"/>
          <w:b/>
        </w:rPr>
        <w:t xml:space="preserve">       </w:t>
      </w:r>
      <w:r>
        <w:rPr>
          <w:rFonts w:ascii="Tahoma" w:hAnsi="Tahoma" w:cs="Tahoma"/>
          <w:b/>
        </w:rPr>
        <w:tab/>
      </w:r>
      <w:r>
        <w:rPr>
          <w:rFonts w:ascii="Tahoma" w:hAnsi="Tahoma" w:cs="Tahoma"/>
          <w:b/>
        </w:rPr>
        <w:tab/>
      </w:r>
      <w:r>
        <w:rPr>
          <w:rFonts w:hint="default" w:ascii="Tahoma" w:hAnsi="Tahoma" w:cs="Tahoma"/>
          <w:b/>
          <w:lang w:val="en-US"/>
        </w:rPr>
        <w:t>USURELU IONEL</w:t>
      </w:r>
      <w:bookmarkStart w:id="0" w:name="_GoBack"/>
      <w:bookmarkEnd w:id="0"/>
      <w:r>
        <w:rPr>
          <w:rFonts w:hint="default" w:ascii="Tahoma" w:hAnsi="Tahoma" w:cs="Tahoma"/>
          <w:b/>
          <w:lang w:val="en-US"/>
        </w:rPr>
        <w:tab/>
      </w:r>
      <w:r>
        <w:rPr>
          <w:rFonts w:ascii="Tahoma" w:hAnsi="Tahoma" w:cs="Tahoma"/>
          <w:b/>
        </w:rPr>
        <w:tab/>
      </w:r>
      <w:r>
        <w:rPr>
          <w:rFonts w:ascii="Tahoma" w:hAnsi="Tahoma" w:cs="Tahoma"/>
          <w:b/>
        </w:rPr>
        <w:tab/>
      </w:r>
      <w:r>
        <w:rPr>
          <w:rFonts w:hint="default" w:ascii="Tahoma" w:hAnsi="Tahoma" w:cs="Tahoma"/>
          <w:b/>
          <w:lang w:val="ro-RO"/>
        </w:rPr>
        <w:tab/>
      </w:r>
      <w:r>
        <w:rPr>
          <w:rFonts w:ascii="Tahoma" w:hAnsi="Tahoma" w:cs="Tahoma"/>
          <w:b/>
        </w:rPr>
        <w:t>Secretar General al UAT ANDRASESTI,</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hint="default" w:ascii="Tahoma" w:hAnsi="Tahoma" w:cs="Tahoma"/>
          <w:b/>
          <w:lang w:val="ro-RO"/>
        </w:rPr>
        <w:tab/>
      </w:r>
      <w:r>
        <w:rPr>
          <w:rFonts w:hint="default" w:ascii="Tahoma" w:hAnsi="Tahoma" w:cs="Tahoma"/>
          <w:b/>
          <w:lang w:val="ro-RO"/>
        </w:rPr>
        <w:tab/>
      </w:r>
      <w:r>
        <w:rPr>
          <w:rFonts w:hint="default" w:ascii="Tahoma" w:hAnsi="Tahoma" w:cs="Tahoma"/>
          <w:b/>
          <w:lang w:val="ro-RO"/>
        </w:rPr>
        <w:tab/>
      </w:r>
      <w:r>
        <w:rPr>
          <w:rFonts w:ascii="Tahoma" w:hAnsi="Tahoma" w:cs="Tahoma"/>
          <w:b/>
        </w:rPr>
        <w:t>Basturea Florin</w:t>
      </w:r>
    </w:p>
    <w:p w14:paraId="0A7EB7E2">
      <w:pPr>
        <w:spacing w:after="120" w:line="100" w:lineRule="atLeast"/>
        <w:rPr>
          <w:rFonts w:ascii="Tahoma" w:hAnsi="Tahoma" w:cs="Tahoma"/>
          <w:kern w:val="1"/>
          <w:sz w:val="24"/>
          <w:szCs w:val="24"/>
          <w:lang w:eastAsia="ar-SA"/>
        </w:rPr>
      </w:pPr>
    </w:p>
    <w:p w14:paraId="1A7BD5E5">
      <w:pPr>
        <w:spacing w:after="120" w:line="100" w:lineRule="atLeast"/>
        <w:rPr>
          <w:rFonts w:ascii="Tahoma" w:hAnsi="Tahoma" w:cs="Tahoma"/>
          <w:kern w:val="1"/>
          <w:sz w:val="24"/>
          <w:szCs w:val="24"/>
          <w:lang w:eastAsia="ar-SA"/>
        </w:rPr>
      </w:pPr>
      <w:r>
        <w:rPr>
          <w:rFonts w:ascii="Tahoma" w:hAnsi="Tahoma" w:cs="Tahoma"/>
          <w:kern w:val="1"/>
          <w:sz w:val="24"/>
          <w:szCs w:val="24"/>
          <w:lang w:eastAsia="ar-SA"/>
        </w:rPr>
        <w:t xml:space="preserve">Adoptată la comuna Andrasesti                                                                                                                                                            </w:t>
      </w:r>
    </w:p>
    <w:p w14:paraId="249FEB57">
      <w:pPr>
        <w:spacing w:after="120" w:line="100" w:lineRule="atLeast"/>
        <w:jc w:val="both"/>
        <w:rPr>
          <w:rFonts w:hint="default" w:ascii="Tahoma" w:hAnsi="Tahoma" w:cs="Tahoma"/>
          <w:kern w:val="1"/>
          <w:sz w:val="24"/>
          <w:szCs w:val="24"/>
          <w:lang w:val="en-US" w:eastAsia="ar-SA"/>
        </w:rPr>
      </w:pPr>
      <w:r>
        <w:rPr>
          <w:rFonts w:ascii="Tahoma" w:hAnsi="Tahoma" w:cs="Tahoma"/>
          <w:kern w:val="1"/>
          <w:sz w:val="24"/>
          <w:szCs w:val="24"/>
          <w:lang w:eastAsia="ar-SA"/>
        </w:rPr>
        <w:t>Astăzi _</w:t>
      </w:r>
      <w:r>
        <w:rPr>
          <w:rFonts w:hint="default" w:ascii="Tahoma" w:hAnsi="Tahoma" w:cs="Tahoma"/>
          <w:kern w:val="1"/>
          <w:sz w:val="24"/>
          <w:szCs w:val="24"/>
          <w:lang w:val="en-US" w:eastAsia="ar-SA"/>
        </w:rPr>
        <w:t>30.0</w:t>
      </w:r>
      <w:r>
        <w:rPr>
          <w:rFonts w:hint="default" w:ascii="Tahoma" w:hAnsi="Tahoma" w:cs="Tahoma"/>
          <w:kern w:val="1"/>
          <w:sz w:val="24"/>
          <w:szCs w:val="24"/>
          <w:lang w:val="ro-RO" w:eastAsia="ar-SA"/>
        </w:rPr>
        <w:t>7</w:t>
      </w:r>
      <w:r>
        <w:rPr>
          <w:rFonts w:hint="default" w:ascii="Tahoma" w:hAnsi="Tahoma" w:cs="Tahoma"/>
          <w:kern w:val="1"/>
          <w:sz w:val="24"/>
          <w:szCs w:val="24"/>
          <w:lang w:val="en-US" w:eastAsia="ar-SA"/>
        </w:rPr>
        <w:t>.</w:t>
      </w:r>
      <w:r>
        <w:rPr>
          <w:rFonts w:ascii="Tahoma" w:hAnsi="Tahoma" w:cs="Tahoma"/>
          <w:kern w:val="1"/>
          <w:sz w:val="24"/>
          <w:szCs w:val="24"/>
          <w:lang w:eastAsia="ar-SA"/>
        </w:rPr>
        <w:t>202</w:t>
      </w:r>
      <w:r>
        <w:rPr>
          <w:rFonts w:hint="default" w:ascii="Tahoma" w:hAnsi="Tahoma" w:cs="Tahoma"/>
          <w:kern w:val="1"/>
          <w:sz w:val="24"/>
          <w:szCs w:val="24"/>
          <w:lang w:val="en-US" w:eastAsia="ar-SA"/>
        </w:rPr>
        <w:t>5</w:t>
      </w:r>
    </w:p>
    <w:p w14:paraId="0CD422BC">
      <w:pPr>
        <w:spacing w:after="120" w:line="100" w:lineRule="atLeast"/>
        <w:jc w:val="both"/>
        <w:rPr>
          <w:rFonts w:ascii="Tahoma" w:hAnsi="Tahoma" w:cs="Tahoma"/>
          <w:kern w:val="1"/>
          <w:sz w:val="24"/>
          <w:szCs w:val="24"/>
          <w:lang w:eastAsia="ar-SA"/>
        </w:rPr>
      </w:pPr>
      <w:r>
        <w:rPr>
          <w:rFonts w:ascii="Tahoma" w:hAnsi="Tahoma" w:cs="Tahoma"/>
          <w:kern w:val="1"/>
          <w:sz w:val="24"/>
          <w:szCs w:val="24"/>
          <w:lang w:eastAsia="ar-SA"/>
        </w:rPr>
        <w:t>Adoptată cu …</w:t>
      </w:r>
      <w:r>
        <w:rPr>
          <w:rFonts w:hint="default" w:ascii="Tahoma" w:hAnsi="Tahoma" w:cs="Tahoma"/>
          <w:kern w:val="1"/>
          <w:sz w:val="24"/>
          <w:szCs w:val="24"/>
          <w:lang w:val="en-US" w:eastAsia="ar-SA"/>
        </w:rPr>
        <w:t>.</w:t>
      </w:r>
      <w:r>
        <w:rPr>
          <w:rFonts w:ascii="Tahoma" w:hAnsi="Tahoma" w:cs="Tahoma"/>
          <w:kern w:val="1"/>
          <w:sz w:val="24"/>
          <w:szCs w:val="24"/>
          <w:lang w:eastAsia="ar-SA"/>
        </w:rPr>
        <w:t>….. voturi  pentru,……..  împotriva, ….. abtineri</w:t>
      </w:r>
    </w:p>
    <w:sectPr>
      <w:pgSz w:w="11906" w:h="16838"/>
      <w:pgMar w:top="720" w:right="720" w:bottom="720" w:left="1152"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857"/>
    <w:rsid w:val="00011D2A"/>
    <w:rsid w:val="002703C1"/>
    <w:rsid w:val="00525F2D"/>
    <w:rsid w:val="0084494C"/>
    <w:rsid w:val="009A7857"/>
    <w:rsid w:val="00AC6DC4"/>
    <w:rsid w:val="00AF716E"/>
    <w:rsid w:val="00CE664C"/>
    <w:rsid w:val="00F342EE"/>
    <w:rsid w:val="4AA12073"/>
    <w:rsid w:val="55477C8E"/>
    <w:rsid w:val="650F3750"/>
    <w:rsid w:val="6FA71A24"/>
    <w:rsid w:val="7BC135CE"/>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o-RO"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8"/>
    <w:semiHidden/>
    <w:unhideWhenUsed/>
    <w:qFormat/>
    <w:uiPriority w:val="99"/>
    <w:pPr>
      <w:spacing w:after="0" w:line="240" w:lineRule="auto"/>
    </w:pPr>
    <w:rPr>
      <w:rFonts w:ascii="Tahoma" w:hAnsi="Tahoma" w:cs="Tahoma"/>
      <w:sz w:val="16"/>
      <w:szCs w:val="16"/>
    </w:rPr>
  </w:style>
  <w:style w:type="paragraph" w:styleId="5">
    <w:name w:val="Body Text"/>
    <w:basedOn w:val="1"/>
    <w:qFormat/>
    <w:uiPriority w:val="0"/>
    <w:pPr>
      <w:spacing w:after="283"/>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7">
    <w:name w:val="Table Grid"/>
    <w:basedOn w:val="3"/>
    <w:uiPriority w:val="59"/>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BA6AC-F128-4497-94F3-8A68364B11DB}">
  <ds:schemaRefs/>
</ds:datastoreItem>
</file>

<file path=docProps/app.xml><?xml version="1.0" encoding="utf-8"?>
<Properties xmlns="http://schemas.openxmlformats.org/officeDocument/2006/extended-properties" xmlns:vt="http://schemas.openxmlformats.org/officeDocument/2006/docPropsVTypes">
  <Template>Normal</Template>
  <Pages>2</Pages>
  <Words>333</Words>
  <Characters>1933</Characters>
  <Lines>16</Lines>
  <Paragraphs>4</Paragraphs>
  <TotalTime>0</TotalTime>
  <ScaleCrop>false</ScaleCrop>
  <LinksUpToDate>false</LinksUpToDate>
  <CharactersWithSpaces>2262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2024-07-24T10:53:00Z</dcterms:created>
  <dc:creator>Andrasesti</dc:creator>
  <cp:lastModifiedBy>Primaria Andrasesti</cp:lastModifiedBy>
  <cp:lastPrinted>2025-07-30T12:28:49Z</cp:lastPrinted>
  <dcterms:modified xsi:type="dcterms:W3CDTF">2025-07-30T12:28:57Z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5038BE6BA61D48629BA68E9016A61321_13</vt:lpwstr>
  </property>
</Properties>
</file>