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1F4E">
      <w:pPr>
        <w:pStyle w:val="4"/>
        <w:spacing w:after="0"/>
        <w:rPr>
          <w:rFonts w:ascii="Tahoma" w:hAnsi="Tahoma" w:cs="Tahoma"/>
          <w:b/>
        </w:rPr>
      </w:pPr>
    </w:p>
    <w:tbl>
      <w:tblPr>
        <w:tblStyle w:val="15"/>
        <w:tblpPr w:leftFromText="180" w:rightFromText="180" w:vertAnchor="page" w:horzAnchor="margin" w:tblpY="44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670"/>
        <w:gridCol w:w="2250"/>
      </w:tblGrid>
      <w:tr w14:paraId="52A6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8DCD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  <w:r>
              <w:rPr>
                <w:rFonts w:hint="default" w:asciiTheme="minorHAnsi" w:hAnsiTheme="minorHAnsi" w:eastAsiaTheme="minorHAnsi" w:cstheme="minorBidi"/>
                <w:kern w:val="3"/>
                <w:sz w:val="22"/>
                <w:szCs w:val="22"/>
                <w:lang w:val="ro-RO" w:eastAsia="ro-RO" w:bidi="ar-SA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D8B9">
            <w:pPr>
              <w:pStyle w:val="4"/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</w:pPr>
          </w:p>
          <w:p w14:paraId="1DCA5C30">
            <w:pPr>
              <w:pStyle w:val="4"/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</w:pP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ROMÂNIA</w:t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br w:type="textWrapping"/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JUDEȚUL IALOMIȚA</w:t>
            </w:r>
          </w:p>
          <w:p w14:paraId="20D9ADE8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CONSILIUL LOCAL AL COMUNEI ANDR</w:t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val="ro-RO" w:eastAsia="en-US" w:bidi="ar-SA"/>
              </w:rPr>
              <w:t>ĂȘEȘTI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E9A4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</w:p>
          <w:p w14:paraId="78701FEA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 xml:space="preserve">NR. 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57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 xml:space="preserve"> din 1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7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>.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09</w:t>
            </w:r>
            <w:bookmarkStart w:id="0" w:name="_GoBack"/>
            <w:bookmarkEnd w:id="0"/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>.202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5</w:t>
            </w:r>
          </w:p>
        </w:tc>
      </w:tr>
    </w:tbl>
    <w:p w14:paraId="64D25E2C">
      <w:pPr>
        <w:pStyle w:val="14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center"/>
        <w:rPr>
          <w:rFonts w:hint="default" w:ascii="Tahoma" w:hAnsi="Tahoma" w:cs="Tahoma"/>
          <w:b/>
          <w:bCs w:val="0"/>
          <w:sz w:val="24"/>
          <w:szCs w:val="24"/>
          <w:lang w:val="en-US"/>
        </w:rPr>
      </w:pPr>
      <w:r>
        <w:rPr>
          <w:rFonts w:ascii="Tahoma" w:hAnsi="Tahoma" w:cs="Tahoma"/>
          <w:b/>
          <w:sz w:val="32"/>
          <w:szCs w:val="32"/>
        </w:rPr>
        <w:t>HOTĂRÂRE</w:t>
      </w:r>
      <w:r>
        <w:rPr>
          <w:rFonts w:ascii="Tahoma" w:hAnsi="Tahoma" w:cs="Tahoma"/>
          <w:b/>
          <w:sz w:val="28"/>
          <w:szCs w:val="28"/>
        </w:rPr>
        <w:br w:type="textWrapping"/>
      </w:r>
      <w:r>
        <w:rPr>
          <w:rFonts w:hint="default" w:ascii="Tahoma" w:hAnsi="Tahoma" w:eastAsia="Arial Unicode MS" w:cs="Tahoma"/>
          <w:b/>
          <w:bCs w:val="0"/>
          <w:sz w:val="24"/>
          <w:szCs w:val="24"/>
        </w:rPr>
        <w:t>privind</w:t>
      </w:r>
      <w:r>
        <w:rPr>
          <w:rFonts w:hint="default" w:ascii="Tahoma" w:hAnsi="Tahoma" w:eastAsia="SimSun" w:cs="Tahoma"/>
          <w:b/>
          <w:bCs w:val="0"/>
          <w:kern w:val="3"/>
          <w:sz w:val="24"/>
          <w:szCs w:val="24"/>
          <w:lang w:val="en-US" w:eastAsia="zh-CN" w:bidi="ar"/>
        </w:rPr>
        <w:t xml:space="preserve"> aprobarea raportului de evaluare teren</w:t>
      </w:r>
    </w:p>
    <w:p w14:paraId="16B83DE7">
      <w:pPr>
        <w:pStyle w:val="14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center"/>
        <w:rPr>
          <w:rFonts w:hint="default" w:ascii="Tahoma" w:hAnsi="Tahoma" w:cs="Tahoma"/>
          <w:b/>
          <w:bCs w:val="0"/>
          <w:sz w:val="24"/>
          <w:szCs w:val="24"/>
          <w:lang w:val="en-US"/>
        </w:rPr>
      </w:pPr>
      <w:r>
        <w:rPr>
          <w:rFonts w:hint="default" w:ascii="Tahoma" w:hAnsi="Tahoma" w:eastAsia="SimSun" w:cs="Tahoma"/>
          <w:b/>
          <w:bCs w:val="0"/>
          <w:kern w:val="3"/>
          <w:sz w:val="24"/>
          <w:szCs w:val="24"/>
          <w:lang w:val="en-US" w:eastAsia="zh-CN" w:bidi="ar"/>
        </w:rPr>
        <w:t>situat in strada Nucilor, nr 31 și valorii redeventei minime anuale</w:t>
      </w:r>
    </w:p>
    <w:p w14:paraId="57A86E8E">
      <w:pPr>
        <w:pStyle w:val="22"/>
        <w:jc w:val="center"/>
        <w:rPr>
          <w:rFonts w:ascii="Tahoma" w:hAnsi="Tahoma" w:cs="Tahoma"/>
          <w:b/>
          <w:sz w:val="28"/>
          <w:szCs w:val="28"/>
          <w:lang w:val="ro-RO"/>
        </w:rPr>
      </w:pPr>
    </w:p>
    <w:p w14:paraId="1CF74221">
      <w:pPr>
        <w:pStyle w:val="4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Având în vedere: </w:t>
      </w:r>
    </w:p>
    <w:p w14:paraId="701FCE9E">
      <w:pPr>
        <w:widowControl/>
        <w:numPr>
          <w:ilvl w:val="0"/>
          <w:numId w:val="1"/>
        </w:numPr>
        <w:suppressAutoHyphens w:val="0"/>
        <w:spacing w:line="100" w:lineRule="atLeast"/>
        <w:jc w:val="both"/>
        <w:rPr>
          <w:rFonts w:ascii="Tahoma" w:hAnsi="Tahoma" w:eastAsia="SimSun" w:cs="Tahoma"/>
          <w:bCs/>
          <w:color w:val="000000"/>
          <w:lang w:val="ro-RO" w:eastAsia="ar-SA" w:bidi="ar-SA"/>
        </w:rPr>
      </w:pP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Raportul nr. </w:t>
      </w:r>
      <w:r>
        <w:rPr>
          <w:rFonts w:hint="default" w:ascii="Tahoma" w:hAnsi="Tahoma" w:eastAsia="SimSun" w:cs="Tahoma"/>
          <w:bCs/>
          <w:color w:val="000000"/>
          <w:lang w:val="en-US" w:eastAsia="ar-SA" w:bidi="ar-SA"/>
        </w:rPr>
        <w:t>3369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din  1</w:t>
      </w:r>
      <w:r>
        <w:rPr>
          <w:rFonts w:hint="default" w:ascii="Tahoma" w:hAnsi="Tahoma" w:eastAsia="SimSun" w:cs="Tahoma"/>
          <w:bCs/>
          <w:color w:val="000000"/>
          <w:lang w:val="en-US" w:eastAsia="ar-SA" w:bidi="ar-SA"/>
        </w:rPr>
        <w:t>0.09.2025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al responsabilului cu achizitiile din cadrul primariei comunei Andrasesti  </w:t>
      </w:r>
    </w:p>
    <w:p w14:paraId="5DC98D77">
      <w:pPr>
        <w:widowControl/>
        <w:numPr>
          <w:ilvl w:val="0"/>
          <w:numId w:val="1"/>
        </w:numPr>
        <w:suppressAutoHyphens w:val="0"/>
        <w:spacing w:line="100" w:lineRule="atLeast"/>
        <w:jc w:val="both"/>
        <w:rPr>
          <w:rFonts w:ascii="Tahoma" w:hAnsi="Tahoma" w:eastAsia="SimSun" w:cs="Tahoma"/>
          <w:bCs/>
          <w:color w:val="000000"/>
          <w:lang w:val="ro-RO" w:eastAsia="ar-SA" w:bidi="ar-SA"/>
        </w:rPr>
      </w:pPr>
      <w:r>
        <w:rPr>
          <w:rFonts w:ascii="Tahoma" w:hAnsi="Tahoma" w:eastAsia="Times New Roman" w:cs="Tahoma"/>
          <w:bCs/>
          <w:color w:val="000000"/>
          <w:lang w:val="ro-RO" w:eastAsia="ar-SA" w:bidi="ar-SA"/>
        </w:rPr>
        <w:t xml:space="preserve">Referatul de aprobare nr. </w:t>
      </w:r>
      <w:r>
        <w:rPr>
          <w:rFonts w:hint="default" w:ascii="Tahoma" w:hAnsi="Tahoma" w:eastAsia="SimSun" w:cs="Tahoma"/>
          <w:bCs/>
          <w:color w:val="000000"/>
          <w:lang w:val="en-US" w:eastAsia="ar-SA" w:bidi="ar-SA"/>
        </w:rPr>
        <w:t>3370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din  1</w:t>
      </w:r>
      <w:r>
        <w:rPr>
          <w:rFonts w:hint="default" w:ascii="Tahoma" w:hAnsi="Tahoma" w:eastAsia="SimSun" w:cs="Tahoma"/>
          <w:bCs/>
          <w:color w:val="000000"/>
          <w:lang w:val="en-US" w:eastAsia="ar-SA" w:bidi="ar-SA"/>
        </w:rPr>
        <w:t>0.09.2025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</w:t>
      </w:r>
      <w:r>
        <w:rPr>
          <w:rFonts w:ascii="Tahoma" w:hAnsi="Tahoma" w:eastAsia="Times New Roman" w:cs="Tahoma"/>
          <w:bCs/>
          <w:color w:val="000000"/>
          <w:lang w:val="ro-RO" w:eastAsia="ar-SA" w:bidi="ar-SA"/>
        </w:rPr>
        <w:t>intocmit de primarul comunei Andrasesti;</w:t>
      </w:r>
    </w:p>
    <w:p w14:paraId="252BAE8B">
      <w:pPr>
        <w:pStyle w:val="2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ascii="Tahoma" w:hAnsi="Tahoma" w:eastAsia="Calibri" w:cs="Tahoma"/>
          <w:szCs w:val="24"/>
          <w:lang w:eastAsia="en-US"/>
        </w:rPr>
        <w:t>avizul nr.</w:t>
      </w:r>
      <w:r>
        <w:rPr>
          <w:rFonts w:hint="default" w:ascii="Tahoma" w:hAnsi="Tahoma" w:eastAsia="Calibri" w:cs="Tahoma"/>
          <w:szCs w:val="24"/>
          <w:lang w:val="en-US" w:eastAsia="en-US"/>
        </w:rPr>
        <w:t xml:space="preserve"> </w:t>
      </w:r>
      <w:r>
        <w:rPr>
          <w:rFonts w:hint="default" w:ascii="Tahoma" w:hAnsi="Tahoma" w:eastAsia="SimSun" w:cs="Tahoma"/>
          <w:bCs/>
          <w:color w:val="000000"/>
          <w:lang w:val="en-US" w:eastAsia="ar-SA" w:bidi="ar-SA"/>
        </w:rPr>
        <w:t>3371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din  1</w:t>
      </w:r>
      <w:r>
        <w:rPr>
          <w:rFonts w:hint="default" w:ascii="Tahoma" w:hAnsi="Tahoma" w:eastAsia="SimSun" w:cs="Tahoma"/>
          <w:bCs/>
          <w:color w:val="000000"/>
          <w:lang w:val="en-US" w:eastAsia="ar-SA" w:bidi="ar-SA"/>
        </w:rPr>
        <w:t>0.09.2025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</w:t>
      </w:r>
      <w:r>
        <w:rPr>
          <w:rFonts w:ascii="Tahoma" w:hAnsi="Tahoma" w:eastAsia="Calibri" w:cs="Tahoma"/>
          <w:szCs w:val="24"/>
          <w:lang w:eastAsia="en-US"/>
        </w:rPr>
        <w:t>al comisiei economico-financiare, juridice şi de disciplină;</w:t>
      </w:r>
    </w:p>
    <w:p w14:paraId="08ED2C1B">
      <w:pPr>
        <w:pStyle w:val="2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ahoma" w:hAnsi="Tahoma" w:eastAsia="Times New Roman" w:cs="Tahoma"/>
          <w:color w:val="222222"/>
          <w:szCs w:val="24"/>
          <w:lang w:eastAsia="ro-RO"/>
        </w:rPr>
      </w:pPr>
      <w:r>
        <w:rPr>
          <w:rFonts w:ascii="Tahoma" w:hAnsi="Tahoma" w:eastAsia="Calibri" w:cs="Tahoma"/>
          <w:szCs w:val="24"/>
          <w:lang w:eastAsia="en-US"/>
        </w:rPr>
        <w:t xml:space="preserve">avizul nr. </w:t>
      </w:r>
      <w:r>
        <w:rPr>
          <w:rFonts w:hint="default" w:ascii="Tahoma" w:hAnsi="Tahoma" w:eastAsia="SimSun" w:cs="Tahoma"/>
          <w:bCs/>
          <w:color w:val="000000"/>
          <w:lang w:val="en-US" w:eastAsia="ar-SA" w:bidi="ar-SA"/>
        </w:rPr>
        <w:t>3372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din  1</w:t>
      </w:r>
      <w:r>
        <w:rPr>
          <w:rFonts w:hint="default" w:ascii="Tahoma" w:hAnsi="Tahoma" w:eastAsia="SimSun" w:cs="Tahoma"/>
          <w:bCs/>
          <w:color w:val="000000"/>
          <w:lang w:val="en-US" w:eastAsia="ar-SA" w:bidi="ar-SA"/>
        </w:rPr>
        <w:t>0.09.2025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eastAsia="Calibri" w:cs="Tahoma"/>
          <w:szCs w:val="24"/>
          <w:lang w:eastAsia="en-US"/>
        </w:rPr>
        <w:t xml:space="preserve">al comisiei </w:t>
      </w:r>
      <w:r>
        <w:rPr>
          <w:rFonts w:ascii="Tahoma" w:hAnsi="Tahoma" w:eastAsia="Times New Roman" w:cs="Tahoma"/>
          <w:color w:val="222222"/>
          <w:szCs w:val="24"/>
          <w:lang w:eastAsia="ro-RO"/>
        </w:rPr>
        <w:t>de activitati social-culturale, culte, invatamant, sanatate, familie, munca, protectie sociala si protectia copilului:</w:t>
      </w:r>
    </w:p>
    <w:p w14:paraId="73941ADA">
      <w:pPr>
        <w:pStyle w:val="2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ascii="Tahoma" w:hAnsi="Tahoma" w:eastAsia="Calibri" w:cs="Tahoma"/>
          <w:szCs w:val="24"/>
          <w:lang w:eastAsia="en-US"/>
        </w:rPr>
        <w:t>avizul nr.</w:t>
      </w:r>
      <w:r>
        <w:rPr>
          <w:rFonts w:hint="default" w:ascii="Tahoma" w:hAnsi="Tahoma" w:eastAsia="SimSun" w:cs="Tahoma"/>
          <w:bCs/>
          <w:color w:val="000000"/>
          <w:lang w:val="en-US" w:eastAsia="ar-SA" w:bidi="ar-SA"/>
        </w:rPr>
        <w:t>3373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din  1</w:t>
      </w:r>
      <w:r>
        <w:rPr>
          <w:rFonts w:hint="default" w:ascii="Tahoma" w:hAnsi="Tahoma" w:eastAsia="SimSun" w:cs="Tahoma"/>
          <w:bCs/>
          <w:color w:val="000000"/>
          <w:lang w:val="en-US" w:eastAsia="ar-SA" w:bidi="ar-SA"/>
        </w:rPr>
        <w:t>0.09.2025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eastAsia="SimSun" w:cs="Tahoma"/>
          <w:bCs/>
          <w:color w:val="000000"/>
          <w:lang w:val="ro-RO" w:eastAsia="ar-SA" w:bidi="ar-SA"/>
        </w:rPr>
        <w:t xml:space="preserve"> </w:t>
      </w:r>
      <w:r>
        <w:rPr>
          <w:rFonts w:ascii="Tahoma" w:hAnsi="Tahoma" w:eastAsia="Calibri" w:cs="Tahoma"/>
          <w:szCs w:val="24"/>
          <w:lang w:eastAsia="en-US"/>
        </w:rPr>
        <w:t xml:space="preserve">al comisiei </w:t>
      </w:r>
      <w:r>
        <w:rPr>
          <w:rFonts w:ascii="Tahoma" w:hAnsi="Tahoma" w:eastAsia="Times New Roman" w:cs="Tahoma"/>
          <w:color w:val="222222"/>
          <w:szCs w:val="24"/>
          <w:lang w:eastAsia="ro-RO"/>
        </w:rPr>
        <w:t>de agricultura, amenajarea teritoriului,   urbanism si protectia mediului;</w:t>
      </w:r>
    </w:p>
    <w:p w14:paraId="36ECB2BB">
      <w:pPr>
        <w:pStyle w:val="22"/>
        <w:numPr>
          <w:ilvl w:val="0"/>
          <w:numId w:val="1"/>
        </w:numPr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Scrisoarea de transmitere a rapoartului de evaluare formulata de Evaluator autorizat Diaconu Bogdan-Florin, membru titular ANEVAR – EPI – leg- 19312, </w:t>
      </w:r>
    </w:p>
    <w:p w14:paraId="44791DA3">
      <w:pPr>
        <w:pStyle w:val="4"/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</w:t>
      </w:r>
      <w:r>
        <w:rPr>
          <w:rFonts w:ascii="Tahoma" w:hAnsi="Tahoma" w:cs="Tahoma"/>
          <w:lang w:val="ro-RO"/>
        </w:rPr>
        <w:t>â</w:t>
      </w:r>
      <w:r>
        <w:rPr>
          <w:rFonts w:ascii="Tahoma" w:hAnsi="Tahoma" w:cs="Tahoma"/>
        </w:rPr>
        <w:t>nd act de :</w:t>
      </w:r>
    </w:p>
    <w:p w14:paraId="298B520B">
      <w:pPr>
        <w:pStyle w:val="4"/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prevederile art. 1.650 alin. (1), art. 1.652, 1.657, 1.660, 1.666 alin. (1), 1.672, 1.673, 1.676, 1.719, 1.730 din Lege nr. 287/2009 privind Codul Civil, cu modificarile si completarile ulterioare;</w:t>
      </w:r>
    </w:p>
    <w:p w14:paraId="7D23E24F">
      <w:pPr>
        <w:pStyle w:val="4"/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prevederile art. 363, 364 din O.U.G nr. 57/2019 privind Codul Administrativ, cu modificările și completările ulterioare;</w:t>
      </w:r>
    </w:p>
    <w:p w14:paraId="55B9F43E">
      <w:pPr>
        <w:pStyle w:val="4"/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În temeiul</w:t>
      </w:r>
      <w:r>
        <w:rPr>
          <w:rFonts w:ascii="Tahoma" w:hAnsi="Tahoma" w:cs="Tahoma"/>
        </w:rPr>
        <w:t xml:space="preserve"> art. 129 alin (1), alin.(2), lit. c), alin. (6) lit. b), art. 196 alin. (1) lit. a) din Ordonanța de Urgență a Guvernului nr. 57/2019 privind Codul Administrativ, cu modificările și completările ulterioare,  </w:t>
      </w:r>
    </w:p>
    <w:p w14:paraId="22986D10">
      <w:pPr>
        <w:pStyle w:val="4"/>
        <w:spacing w:after="0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H O T Ă R Â Ș T E</w:t>
      </w:r>
    </w:p>
    <w:p w14:paraId="0C1DCBEE">
      <w:pPr>
        <w:pStyle w:val="4"/>
        <w:spacing w:after="0"/>
        <w:ind w:firstLine="1134"/>
        <w:jc w:val="both"/>
        <w:rPr>
          <w:rFonts w:hint="default" w:ascii="Tahoma" w:hAnsi="Tahoma" w:cs="Tahoma"/>
          <w:b w:val="0"/>
          <w:bCs w:val="0"/>
          <w:sz w:val="24"/>
          <w:szCs w:val="24"/>
          <w:lang w:val="en-US"/>
        </w:rPr>
      </w:pPr>
      <w:r>
        <w:rPr>
          <w:rFonts w:ascii="Tahoma" w:hAnsi="Tahoma" w:cs="Tahoma"/>
          <w:b/>
          <w:u w:val="single"/>
        </w:rPr>
        <w:t>Art.1.</w:t>
      </w:r>
      <w:r>
        <w:rPr>
          <w:rFonts w:ascii="Tahoma" w:hAnsi="Tahoma" w:cs="Tahoma"/>
        </w:rPr>
        <w:t xml:space="preserve"> – 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Consiliul Local al comunei Andrasesti isi insuseste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 xml:space="preserve">urmatorul </w:t>
      </w:r>
      <w:r>
        <w:rPr>
          <w:rFonts w:hint="default" w:ascii="Tahoma" w:hAnsi="Tahoma" w:eastAsia="SimSun" w:cs="Tahoma"/>
          <w:b w:val="0"/>
          <w:bCs w:val="0"/>
          <w:color w:val="222222"/>
          <w:sz w:val="24"/>
          <w:szCs w:val="24"/>
          <w:lang w:val="en-US" w:eastAsia="zh-CN"/>
        </w:rPr>
        <w:t>rapoart de evaluare terenului și al valorii redeventei minime anuale,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rapoart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e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ce face parte integranta din prezenta hotarare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, astfel :</w:t>
      </w:r>
    </w:p>
    <w:tbl>
      <w:tblPr>
        <w:tblStyle w:val="6"/>
        <w:tblW w:w="9804" w:type="dxa"/>
        <w:tblInd w:w="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8"/>
        <w:gridCol w:w="1244"/>
        <w:gridCol w:w="1173"/>
        <w:gridCol w:w="1173"/>
        <w:gridCol w:w="1174"/>
        <w:gridCol w:w="2360"/>
        <w:gridCol w:w="2232"/>
      </w:tblGrid>
      <w:tr w14:paraId="3E5C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B55F8F3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Nr.</w:t>
            </w:r>
          </w:p>
          <w:p w14:paraId="6A5B61F3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crt</w:t>
            </w:r>
          </w:p>
        </w:tc>
        <w:tc>
          <w:tcPr>
            <w:tcW w:w="12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6D13FA6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Suprafață teren</w:t>
            </w:r>
          </w:p>
        </w:tc>
        <w:tc>
          <w:tcPr>
            <w:tcW w:w="35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7B68C4B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Valoarea teren</w:t>
            </w:r>
          </w:p>
        </w:tc>
        <w:tc>
          <w:tcPr>
            <w:tcW w:w="2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48A56E4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Valoare concesiune/an/ 25 ani</w:t>
            </w:r>
          </w:p>
        </w:tc>
        <w:tc>
          <w:tcPr>
            <w:tcW w:w="22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DC6FD06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Valoare</w:t>
            </w:r>
          </w:p>
          <w:p w14:paraId="0C4F16B7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concesiune/mp/ an</w:t>
            </w:r>
          </w:p>
        </w:tc>
      </w:tr>
      <w:tr w14:paraId="65D7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BA33D11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3"/>
                <w:lang w:val="en-US"/>
              </w:rPr>
            </w:pPr>
          </w:p>
        </w:tc>
        <w:tc>
          <w:tcPr>
            <w:tcW w:w="124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3B42FAC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  <w:lang w:val="en-US"/>
              </w:rPr>
            </w:pP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63ACC8A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Euro/mp</w:t>
            </w: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AE2E110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 euro</w:t>
            </w:r>
          </w:p>
        </w:tc>
        <w:tc>
          <w:tcPr>
            <w:tcW w:w="117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776F369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Val lei</w:t>
            </w:r>
          </w:p>
        </w:tc>
        <w:tc>
          <w:tcPr>
            <w:tcW w:w="2360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910243F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Lei/an</w:t>
            </w:r>
          </w:p>
        </w:tc>
        <w:tc>
          <w:tcPr>
            <w:tcW w:w="223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42034E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Lei/mp/an</w:t>
            </w:r>
          </w:p>
        </w:tc>
      </w:tr>
      <w:tr w14:paraId="61B5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6911B9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B8B2CCA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1000 mp</w:t>
            </w: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04AEB38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3,4</w:t>
            </w:r>
          </w:p>
        </w:tc>
        <w:tc>
          <w:tcPr>
            <w:tcW w:w="1173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174F36A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3.400</w:t>
            </w:r>
          </w:p>
        </w:tc>
        <w:tc>
          <w:tcPr>
            <w:tcW w:w="117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C597B26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17.200</w:t>
            </w:r>
          </w:p>
        </w:tc>
        <w:tc>
          <w:tcPr>
            <w:tcW w:w="2360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02463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  <w:lang w:val="en-US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223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80D0DDB">
            <w:pPr>
              <w:pStyle w:val="14"/>
              <w:keepNext w:val="0"/>
              <w:keepLines w:val="0"/>
              <w:widowControl w:val="0"/>
              <w:suppressLineNumbers/>
              <w:suppressAutoHyphens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3"/>
                <w:lang w:val="en-US"/>
              </w:rPr>
            </w:pPr>
            <w:r>
              <w:rPr>
                <w:rFonts w:hint="default" w:ascii="Times New Roman" w:hAnsi="Times New Roman" w:eastAsia="SimSun" w:cs="Arial"/>
                <w:kern w:val="3"/>
                <w:sz w:val="24"/>
                <w:szCs w:val="24"/>
                <w:lang w:val="en-US" w:eastAsia="zh-CN" w:bidi="ar"/>
              </w:rPr>
              <w:t>0,688</w:t>
            </w:r>
          </w:p>
        </w:tc>
      </w:tr>
    </w:tbl>
    <w:p w14:paraId="42FEFBAC">
      <w:pPr>
        <w:pStyle w:val="4"/>
        <w:spacing w:after="0"/>
        <w:jc w:val="both"/>
        <w:rPr>
          <w:rFonts w:ascii="Tahoma" w:hAnsi="Tahoma" w:eastAsia="Times New Roman" w:cs="Tahoma"/>
          <w:lang w:eastAsia="ar-SA" w:bidi="ar-S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u w:val="single"/>
        </w:rPr>
        <w:t>Art.</w:t>
      </w:r>
      <w:r>
        <w:rPr>
          <w:rFonts w:hint="default" w:ascii="Tahoma" w:hAnsi="Tahoma" w:cs="Tahoma"/>
          <w:b/>
          <w:u w:val="single"/>
          <w:lang w:val="en-US"/>
        </w:rPr>
        <w:t>2</w:t>
      </w:r>
      <w:r>
        <w:rPr>
          <w:rFonts w:ascii="Tahoma" w:hAnsi="Tahoma" w:cs="Tahoma"/>
          <w:b/>
          <w:u w:val="single"/>
        </w:rPr>
        <w:t>.</w:t>
      </w:r>
      <w:r>
        <w:rPr>
          <w:rFonts w:ascii="Tahoma" w:hAnsi="Tahoma" w:cs="Tahoma"/>
        </w:rPr>
        <w:t xml:space="preserve"> – Prezenta hotarare se comunica, pentru verificarea legalitatii, Institutiei Prefectului-judetul Ialomita, Compartimentului Taxe si Impozite din cadrul aparatului de</w:t>
      </w:r>
      <w:r>
        <w:rPr>
          <w:rFonts w:ascii="Tahoma" w:hAnsi="Tahoma" w:cs="Tahoma"/>
        </w:rPr>
        <w:br w:type="textWrapping"/>
      </w:r>
      <w:r>
        <w:rPr>
          <w:rFonts w:ascii="Tahoma" w:hAnsi="Tahoma" w:cs="Tahoma"/>
        </w:rPr>
        <w:t>specialitate al primarului comunei Andrasesti și se aduce la cunostință publică prin afisare la sediul institutiei sip e pagina www. primaria-andrasesti.ro.</w:t>
      </w:r>
    </w:p>
    <w:p w14:paraId="1157E798">
      <w:pPr>
        <w:ind w:firstLine="1134" w:firstLineChars="0"/>
        <w:jc w:val="both"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  <w:t>Pr</w:t>
      </w:r>
      <w:r>
        <w:rPr>
          <w:rFonts w:hint="default" w:ascii="Tahoma" w:hAnsi="Tahoma" w:eastAsia="Calibri" w:cs="Tahoma"/>
          <w:lang w:val="en-US" w:eastAsia="en-US"/>
        </w:rPr>
        <w:t>esedinte de sedinta,</w:t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>Avizat pentru legalitate</w:t>
      </w:r>
    </w:p>
    <w:p w14:paraId="7919CC78">
      <w:pPr>
        <w:jc w:val="both"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  <w:t xml:space="preserve"> </w:t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 xml:space="preserve">DINU RADU GHEORGHE </w:t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ascii="Tahoma" w:hAnsi="Tahoma" w:eastAsia="Calibri" w:cs="Tahoma"/>
          <w:lang w:eastAsia="en-US"/>
        </w:rPr>
        <w:t xml:space="preserve">     Secretar general al comunei,</w:t>
      </w:r>
    </w:p>
    <w:p w14:paraId="4D12A376">
      <w:pPr>
        <w:jc w:val="both"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ascii="Tahoma" w:hAnsi="Tahoma" w:eastAsia="Calibri" w:cs="Tahoma"/>
          <w:lang w:eastAsia="en-US"/>
        </w:rPr>
        <w:t>Florin Bașturea</w:t>
      </w:r>
    </w:p>
    <w:p w14:paraId="665FB41A">
      <w:pPr>
        <w:widowControl/>
        <w:jc w:val="both"/>
        <w:rPr>
          <w:rFonts w:ascii="Tahoma" w:hAnsi="Tahoma" w:eastAsia="Times New Roman" w:cs="Tahoma"/>
          <w:b/>
          <w:u w:val="single"/>
          <w:lang w:val="it-IT" w:eastAsia="ar-SA" w:bidi="ar-SA"/>
        </w:rPr>
      </w:pPr>
    </w:p>
    <w:sectPr>
      <w:pgSz w:w="11907" w:h="16839"/>
      <w:pgMar w:top="720" w:right="1080" w:bottom="720" w:left="1080" w:header="0" w:footer="0" w:gutter="0"/>
      <w:cols w:space="708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 Unicode M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1134"/>
  <w:autoHyphenation/>
  <w:hyphenationZone w:val="425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4"/>
  </w:compat>
  <w:rsids>
    <w:rsidRoot w:val="00596817"/>
    <w:rsid w:val="00025F7B"/>
    <w:rsid w:val="0003241E"/>
    <w:rsid w:val="0006459A"/>
    <w:rsid w:val="000D4AAE"/>
    <w:rsid w:val="000E6460"/>
    <w:rsid w:val="001A2FF8"/>
    <w:rsid w:val="001C4E15"/>
    <w:rsid w:val="00316142"/>
    <w:rsid w:val="003625B0"/>
    <w:rsid w:val="00370E37"/>
    <w:rsid w:val="003A3D47"/>
    <w:rsid w:val="003C3864"/>
    <w:rsid w:val="003E6A4A"/>
    <w:rsid w:val="00402545"/>
    <w:rsid w:val="004165ED"/>
    <w:rsid w:val="00496F24"/>
    <w:rsid w:val="004A4C75"/>
    <w:rsid w:val="0051018D"/>
    <w:rsid w:val="00596817"/>
    <w:rsid w:val="005D3063"/>
    <w:rsid w:val="00602259"/>
    <w:rsid w:val="00627CE3"/>
    <w:rsid w:val="00630D19"/>
    <w:rsid w:val="00704C61"/>
    <w:rsid w:val="00722276"/>
    <w:rsid w:val="00785C35"/>
    <w:rsid w:val="007C413C"/>
    <w:rsid w:val="00822505"/>
    <w:rsid w:val="008A2345"/>
    <w:rsid w:val="009C1F49"/>
    <w:rsid w:val="00B4071B"/>
    <w:rsid w:val="00B44D2B"/>
    <w:rsid w:val="00B50340"/>
    <w:rsid w:val="00B956F9"/>
    <w:rsid w:val="00BE2713"/>
    <w:rsid w:val="00C253A3"/>
    <w:rsid w:val="00C50D3D"/>
    <w:rsid w:val="00C55CC1"/>
    <w:rsid w:val="00C809CB"/>
    <w:rsid w:val="00D77D45"/>
    <w:rsid w:val="00D82D4F"/>
    <w:rsid w:val="00D8504D"/>
    <w:rsid w:val="00E7260F"/>
    <w:rsid w:val="00E82364"/>
    <w:rsid w:val="00F543CB"/>
    <w:rsid w:val="021B39B3"/>
    <w:rsid w:val="165F72C3"/>
    <w:rsid w:val="215B5814"/>
    <w:rsid w:val="625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2">
    <w:name w:val="heading 1"/>
    <w:basedOn w:val="3"/>
    <w:next w:val="4"/>
    <w:qFormat/>
    <w:uiPriority w:val="0"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4">
    <w:name w:val="Body Text"/>
    <w:basedOn w:val="1"/>
    <w:link w:val="25"/>
    <w:qFormat/>
    <w:uiPriority w:val="0"/>
    <w:pPr>
      <w:spacing w:after="283"/>
    </w:pPr>
  </w:style>
  <w:style w:type="paragraph" w:styleId="7">
    <w:name w:val="Balloon Text"/>
    <w:basedOn w:val="1"/>
    <w:link w:val="23"/>
    <w:semiHidden/>
    <w:unhideWhenUsed/>
    <w:qFormat/>
    <w:uiPriority w:val="99"/>
    <w:rPr>
      <w:rFonts w:ascii="Tahoma" w:hAnsi="Tahoma" w:cs="Mangal"/>
      <w:sz w:val="16"/>
      <w:szCs w:val="14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envelope return"/>
    <w:basedOn w:val="1"/>
    <w:qFormat/>
    <w:uiPriority w:val="0"/>
    <w:rPr>
      <w:i/>
    </w:rPr>
  </w:style>
  <w:style w:type="paragraph" w:styleId="10">
    <w:name w:val="foot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11">
    <w:name w:val="head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character" w:styleId="12">
    <w:name w:val="Hyperlink"/>
    <w:qFormat/>
    <w:uiPriority w:val="0"/>
    <w:rPr>
      <w:color w:val="000080"/>
      <w:u w:val="single"/>
    </w:rPr>
  </w:style>
  <w:style w:type="paragraph" w:styleId="13">
    <w:name w:val="List"/>
    <w:basedOn w:val="4"/>
    <w:qFormat/>
    <w:uiPriority w:val="0"/>
  </w:style>
  <w:style w:type="paragraph" w:styleId="14">
    <w:name w:val="Normal (Web)"/>
    <w:basedOn w:val="1"/>
    <w:semiHidden/>
    <w:unhideWhenUsed/>
    <w:uiPriority w:val="99"/>
    <w:rPr>
      <w:sz w:val="24"/>
      <w:szCs w:val="24"/>
    </w:rPr>
  </w:style>
  <w:style w:type="table" w:styleId="15">
    <w:name w:val="Table Grid"/>
    <w:basedOn w:val="6"/>
    <w:qFormat/>
    <w:uiPriority w:val="59"/>
    <w:pPr>
      <w:suppressAutoHyphens w:val="0"/>
    </w:pPr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Endnote Characters"/>
    <w:qFormat/>
    <w:uiPriority w:val="0"/>
  </w:style>
  <w:style w:type="character" w:customStyle="1" w:styleId="17">
    <w:name w:val="Footnote Characters"/>
    <w:qFormat/>
    <w:uiPriority w:val="0"/>
  </w:style>
  <w:style w:type="paragraph" w:customStyle="1" w:styleId="18">
    <w:name w:val="Horizontal Line"/>
    <w:basedOn w:val="1"/>
    <w:next w:val="4"/>
    <w:qFormat/>
    <w:uiPriority w:val="0"/>
    <w:pPr>
      <w:pBdr>
        <w:bottom w:val="double" w:color="808080" w:sz="2" w:space="0"/>
      </w:pBdr>
      <w:spacing w:after="283"/>
    </w:pPr>
    <w:rPr>
      <w:sz w:val="12"/>
    </w:rPr>
  </w:style>
  <w:style w:type="paragraph" w:customStyle="1" w:styleId="19">
    <w:name w:val="Table Contents"/>
    <w:basedOn w:val="4"/>
    <w:qFormat/>
    <w:uiPriority w:val="0"/>
  </w:style>
  <w:style w:type="paragraph" w:customStyle="1" w:styleId="20">
    <w:name w:val="Header and Footer"/>
    <w:basedOn w:val="1"/>
    <w:qFormat/>
    <w:uiPriority w:val="0"/>
    <w:pPr>
      <w:suppressLineNumbers/>
      <w:tabs>
        <w:tab w:val="center" w:pos="4986"/>
        <w:tab w:val="right" w:pos="9972"/>
      </w:tabs>
    </w:pPr>
  </w:style>
  <w:style w:type="paragraph" w:customStyle="1" w:styleId="21">
    <w:name w:val="Index"/>
    <w:basedOn w:val="1"/>
    <w:qFormat/>
    <w:uiPriority w:val="0"/>
    <w:pPr>
      <w:suppressLineNumbers/>
    </w:pPr>
  </w:style>
  <w:style w:type="paragraph" w:customStyle="1" w:styleId="22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  <w:style w:type="character" w:customStyle="1" w:styleId="23">
    <w:name w:val="Balloon Text Char"/>
    <w:basedOn w:val="5"/>
    <w:link w:val="7"/>
    <w:semiHidden/>
    <w:qFormat/>
    <w:uiPriority w:val="99"/>
    <w:rPr>
      <w:rFonts w:ascii="Tahoma" w:hAnsi="Tahoma" w:cs="Mangal"/>
      <w:sz w:val="16"/>
      <w:szCs w:val="14"/>
    </w:rPr>
  </w:style>
  <w:style w:type="paragraph" w:styleId="24">
    <w:name w:val="List Paragraph"/>
    <w:basedOn w:val="1"/>
    <w:qFormat/>
    <w:uiPriority w:val="34"/>
    <w:pPr>
      <w:ind w:left="720"/>
      <w:contextualSpacing/>
    </w:pPr>
    <w:rPr>
      <w:rFonts w:cs="Mangal"/>
      <w:szCs w:val="21"/>
    </w:rPr>
  </w:style>
  <w:style w:type="character" w:customStyle="1" w:styleId="25">
    <w:name w:val="Body Text Char"/>
    <w:basedOn w:val="5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2115-F861-4AD4-ADB8-CB1B0624C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2731</Characters>
  <Lines>22</Lines>
  <Paragraphs>6</Paragraphs>
  <TotalTime>1</TotalTime>
  <ScaleCrop>false</ScaleCrop>
  <LinksUpToDate>false</LinksUpToDate>
  <CharactersWithSpaces>3195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2023-04-12T09:56:00Z</dcterms:created>
  <dc:creator>Andrasesti</dc:creator>
  <cp:lastModifiedBy>Primaria Andrasesti</cp:lastModifiedBy>
  <cp:lastPrinted>2025-09-15T11:10:41Z</cp:lastPrinted>
  <dcterms:modified xsi:type="dcterms:W3CDTF">2025-09-15T11:10:46Z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2D262167B44046E5984D1A238C61E1FB_13</vt:lpwstr>
  </property>
</Properties>
</file>