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BB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BF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rebuchet MS" w:hAnsi="Trebuchet MS" w:cs="Arial"/>
                <w:b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rebuchet MS" w:hAnsi="Trebuchet MS"/>
                <w:kern w:val="3"/>
                <w:sz w:val="24"/>
                <w:szCs w:val="24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B5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3B8981B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ROMANIA</w:t>
            </w:r>
          </w:p>
          <w:p w14:paraId="5CE9E0C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JUDETUL IALOMITA</w:t>
            </w:r>
          </w:p>
          <w:p w14:paraId="6C3BD64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CONSILIUL LOCAL AL</w:t>
            </w:r>
          </w:p>
          <w:p w14:paraId="69B63F7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B84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7DAA8BE3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</w:pPr>
          </w:p>
          <w:p w14:paraId="0464073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  <w:t>Nr. 69</w:t>
            </w:r>
          </w:p>
          <w:p w14:paraId="2DA516E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</w:tc>
      </w:tr>
    </w:tbl>
    <w:p w14:paraId="57EC3B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EDD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HOTĂRÂRE</w:t>
      </w:r>
    </w:p>
    <w:p w14:paraId="6A79C091">
      <w:pPr>
        <w:pStyle w:val="11"/>
        <w:widowControl/>
        <w:jc w:val="center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b w:val="0"/>
          <w:bCs w:val="0"/>
          <w:sz w:val="24"/>
          <w:szCs w:val="24"/>
        </w:rPr>
        <w:t>aprobarea modificarii si completarii regulamentului privind organizarea si functionarea  obiectivului „PIAȚĂ AGROALIMENTARĂ” din comuna Andrășești, județul Ialomița</w:t>
      </w:r>
    </w:p>
    <w:p w14:paraId="32C3180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B51E1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Consiliul Local al comunei Andrășești, județul Ialomița, având în vedere:</w:t>
      </w:r>
    </w:p>
    <w:p w14:paraId="12F8DE2E">
      <w:pPr>
        <w:pStyle w:val="7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 w:line="240" w:lineRule="auto"/>
        <w:ind w:right="0" w:firstLine="708" w:firstLineChars="0"/>
        <w:jc w:val="both"/>
        <w:rPr>
          <w:rFonts w:hint="default" w:ascii="Tahoma" w:hAnsi="Tahoma" w:cs="Tahoma"/>
          <w:b w:val="0"/>
          <w:bCs w:val="0"/>
          <w:color w:val="222222"/>
          <w:sz w:val="24"/>
          <w:szCs w:val="24"/>
          <w:lang w:val="en-US"/>
        </w:rPr>
      </w:pPr>
      <w:r>
        <w:rPr>
          <w:rFonts w:hint="default" w:ascii="Tahoma" w:hAnsi="Tahoma" w:eastAsia="SimSun" w:cs="Tahoma"/>
          <w:b w:val="0"/>
          <w:bCs w:val="0"/>
          <w:color w:val="222222"/>
          <w:kern w:val="3"/>
          <w:sz w:val="24"/>
          <w:szCs w:val="24"/>
          <w:lang w:val="en-US" w:eastAsia="zh-CN" w:bidi="ar"/>
        </w:rPr>
        <w:t>- Adresa nr. 11681 / 25.09.2025 privind constatarile Institutiei Prefectului  urmare verificarii conditiilor de forma, tehnica legislativa, competenta și prevederilor legale incidente,</w:t>
      </w:r>
    </w:p>
    <w:p w14:paraId="77E3435A">
      <w:pPr>
        <w:pStyle w:val="7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 w:line="240" w:lineRule="auto"/>
        <w:ind w:right="0"/>
        <w:jc w:val="both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en-US"/>
        </w:rPr>
        <w:tab/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en-US"/>
        </w:rPr>
        <w:t>-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SimSun" w:cs="Tahoma"/>
          <w:color w:val="000000"/>
          <w:kern w:val="3"/>
          <w:sz w:val="24"/>
          <w:szCs w:val="24"/>
          <w:lang w:val="ro" w:eastAsia="zh-CN" w:bidi="ar"/>
        </w:rPr>
        <w:t>Hotărârea Consiliului local nr. 56 / 17.09.2025 privind aprobarea regulamentului privind organizarea si functionarea  obiectivului „PIAȚĂ AGROALIMENTARĂ” din comuna Andrășești, județul Ialomița, și</w:t>
      </w:r>
      <w:r>
        <w:rPr>
          <w:rFonts w:hint="default" w:ascii="Tahoma" w:hAnsi="Tahoma" w:eastAsia="SimSun" w:cs="Tahoma"/>
          <w:color w:val="000000"/>
          <w:kern w:val="3"/>
          <w:sz w:val="24"/>
          <w:szCs w:val="24"/>
          <w:lang w:val="en-US" w:eastAsia="zh-CN" w:bidi="ar"/>
        </w:rPr>
        <w:t>,</w:t>
      </w:r>
    </w:p>
    <w:p w14:paraId="0D0B5693">
      <w:pPr>
        <w:autoSpaceDE w:val="0"/>
        <w:autoSpaceDN w:val="0"/>
        <w:adjustRightInd w:val="0"/>
        <w:spacing w:after="0" w:line="240" w:lineRule="auto"/>
        <w:ind w:left="720" w:leftChars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 xml:space="preserve">- raportul de specialitate al responsabilului cu achizitiile publice, înregistrat cu numarul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3977</w:t>
      </w:r>
      <w:r>
        <w:rPr>
          <w:rFonts w:hint="default"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21.10.</w:t>
      </w:r>
      <w:r>
        <w:rPr>
          <w:rFonts w:hint="default"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hint="default" w:ascii="Tahoma" w:hAnsi="Tahoma" w:cs="Tahoma"/>
          <w:color w:val="000000"/>
          <w:sz w:val="24"/>
          <w:szCs w:val="24"/>
        </w:rPr>
        <w:t>;</w:t>
      </w:r>
    </w:p>
    <w:p w14:paraId="006DFEA1">
      <w:pPr>
        <w:autoSpaceDE w:val="0"/>
        <w:autoSpaceDN w:val="0"/>
        <w:adjustRightInd w:val="0"/>
        <w:spacing w:after="0" w:line="240" w:lineRule="auto"/>
        <w:ind w:left="720" w:leftChars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 xml:space="preserve">- referatul de aprobare al primarului comunei Andrășești, nr.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3978/21.10.</w:t>
      </w:r>
      <w:r>
        <w:rPr>
          <w:rFonts w:hint="default"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hint="default" w:ascii="Tahoma" w:hAnsi="Tahoma" w:cs="Tahoma"/>
          <w:color w:val="000000"/>
          <w:sz w:val="24"/>
          <w:szCs w:val="24"/>
        </w:rPr>
        <w:t>;</w:t>
      </w:r>
    </w:p>
    <w:p w14:paraId="7BC5B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>Avizul</w:t>
      </w:r>
      <w:r>
        <w:rPr>
          <w:rFonts w:hint="default" w:ascii="Tahoma" w:hAnsi="Tahoma" w:eastAsia="SimSun" w:cs="Tahoma"/>
          <w:bCs/>
          <w:sz w:val="24"/>
          <w:szCs w:val="24"/>
          <w:lang w:val="ro-RO" w:eastAsia="ar-SA"/>
        </w:rPr>
        <w:t xml:space="preserve"> comisiei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 xml:space="preserve"> </w:t>
      </w:r>
      <w:r>
        <w:rPr>
          <w:rFonts w:ascii="Tahoma" w:hAnsi="Tahoma" w:cs="Tahoma"/>
          <w:sz w:val="24"/>
          <w:szCs w:val="24"/>
        </w:rPr>
        <w:t>de activitati economico-financiar</w:t>
      </w:r>
      <w:r>
        <w:rPr>
          <w:rFonts w:ascii="Tahoma" w:hAnsi="Tahoma" w:cs="Tahoma"/>
          <w:sz w:val="24"/>
          <w:szCs w:val="24"/>
          <w:lang w:val="ro-RO"/>
        </w:rPr>
        <w:t>ă</w:t>
      </w:r>
      <w:r>
        <w:rPr>
          <w:rFonts w:ascii="Tahoma" w:hAnsi="Tahoma" w:cs="Tahoma"/>
          <w:sz w:val="24"/>
          <w:szCs w:val="24"/>
        </w:rPr>
        <w:t xml:space="preserve">, juridica si de disciplina nr. </w:t>
      </w:r>
      <w:r>
        <w:rPr>
          <w:rFonts w:hint="default" w:ascii="Tahoma" w:hAnsi="Tahoma" w:cs="Tahoma"/>
          <w:sz w:val="24"/>
          <w:szCs w:val="24"/>
          <w:lang w:val="en-US"/>
        </w:rPr>
        <w:t>3998/1</w:t>
      </w:r>
      <w:r>
        <w:rPr>
          <w:rFonts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21.10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23471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>Avizul comisiei</w:t>
      </w:r>
      <w:r>
        <w:rPr>
          <w:rFonts w:ascii="Tahoma" w:hAnsi="Tahoma" w:cs="Tahoma"/>
          <w:sz w:val="24"/>
          <w:szCs w:val="24"/>
        </w:rPr>
        <w:t xml:space="preserve"> de activitati social-culturale, culte, invatamant, sanatate, familie, munca, protectie sociala si protectia copilului nr. </w:t>
      </w:r>
      <w:r>
        <w:rPr>
          <w:rFonts w:hint="default" w:ascii="Tahoma" w:hAnsi="Tahoma" w:cs="Tahoma"/>
          <w:sz w:val="24"/>
          <w:szCs w:val="24"/>
          <w:lang w:val="en-US"/>
        </w:rPr>
        <w:t>3998/2</w:t>
      </w:r>
      <w:r>
        <w:rPr>
          <w:rFonts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21.10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647D8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ascii="Tahoma" w:hAnsi="Tahoma" w:eastAsia="SimSun" w:cs="Tahoma"/>
          <w:bCs/>
          <w:sz w:val="24"/>
          <w:szCs w:val="24"/>
          <w:lang w:eastAsia="ar-SA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ascii="Tahoma" w:hAnsi="Tahoma" w:cs="Tahoma"/>
          <w:sz w:val="24"/>
          <w:szCs w:val="24"/>
        </w:rPr>
        <w:t xml:space="preserve">Comisiei de agricultura, amenajarea teritoriului, urbanism si protectia mediului nr. </w:t>
      </w:r>
      <w:r>
        <w:rPr>
          <w:rFonts w:hint="default" w:ascii="Tahoma" w:hAnsi="Tahoma" w:cs="Tahoma"/>
          <w:sz w:val="24"/>
          <w:szCs w:val="24"/>
          <w:lang w:val="en-US"/>
        </w:rPr>
        <w:t>3998/1</w:t>
      </w:r>
      <w:r>
        <w:rPr>
          <w:rFonts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21.10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50ECA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În conformitate cu prevederile :</w:t>
      </w:r>
    </w:p>
    <w:p w14:paraId="4CB661A3"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  <w:lang w:val="en-US"/>
        </w:rPr>
        <w:t>Art. 7, alin. 1, lit. a, art 9, alin. 2 si art 16 din HG. 348/2004 privind exercitarea comertului cu  produse si servicii de piata in unele zone publice, cu modificarile si completarile ulterioare</w:t>
      </w:r>
    </w:p>
    <w:p w14:paraId="09C8582A">
      <w:pPr>
        <w:pStyle w:val="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Legii nr. 273/2006, privind finanțele publice locale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, cu modificarile si completarile ulterioare;</w:t>
      </w:r>
    </w:p>
    <w:p w14:paraId="068FEFC3">
      <w:pPr>
        <w:pStyle w:val="9"/>
        <w:numPr>
          <w:ilvl w:val="0"/>
          <w:numId w:val="1"/>
        </w:numPr>
        <w:bidi w:val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Legii 227/2015 privind Codul Fiscal, cu modificarile si completarile ulterioare </w:t>
      </w:r>
      <w:r>
        <w:rPr>
          <w:rFonts w:hint="default" w:ascii="Tahoma" w:hAnsi="Tahoma" w:cs="Tahoma"/>
          <w:sz w:val="24"/>
          <w:szCs w:val="24"/>
        </w:rPr>
        <w:t>;</w:t>
      </w:r>
    </w:p>
    <w:p w14:paraId="15BF4552">
      <w:pPr>
        <w:pStyle w:val="9"/>
        <w:numPr>
          <w:ilvl w:val="0"/>
          <w:numId w:val="1"/>
        </w:numPr>
        <w:bidi w:val="0"/>
        <w:jc w:val="both"/>
        <w:rPr>
          <w:rFonts w:hint="default" w:ascii="Tahoma" w:hAnsi="Tahoma" w:cs="Tahoma"/>
          <w:color w:val="auto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O</w:t>
      </w:r>
      <w:r>
        <w:rPr>
          <w:rFonts w:hint="default" w:ascii="Tahoma" w:hAnsi="Tahoma" w:cs="Tahoma"/>
          <w:sz w:val="24"/>
          <w:szCs w:val="24"/>
          <w:lang w:val="en-US"/>
        </w:rPr>
        <w:t>rdonantei</w:t>
      </w:r>
      <w:r>
        <w:rPr>
          <w:rFonts w:hint="default" w:ascii="Tahoma" w:hAnsi="Tahoma" w:cs="Tahoma"/>
          <w:sz w:val="24"/>
          <w:szCs w:val="24"/>
        </w:rPr>
        <w:t xml:space="preserve"> nr. 99 din 29 august 2000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, </w:t>
      </w:r>
      <w:r>
        <w:rPr>
          <w:rFonts w:hint="default" w:ascii="Tahoma" w:hAnsi="Tahoma" w:cs="Tahoma"/>
          <w:sz w:val="24"/>
          <w:szCs w:val="24"/>
        </w:rPr>
        <w:t xml:space="preserve">privind comercializarea produselor şi </w:t>
      </w:r>
      <w:r>
        <w:rPr>
          <w:rFonts w:hint="default" w:ascii="Tahoma" w:hAnsi="Tahoma" w:cs="Tahoma"/>
          <w:color w:val="auto"/>
          <w:sz w:val="24"/>
          <w:szCs w:val="24"/>
        </w:rPr>
        <w:t>serviciilor de piaţă</w:t>
      </w:r>
      <w:r>
        <w:rPr>
          <w:rFonts w:hint="default" w:ascii="Tahoma" w:hAnsi="Tahoma" w:cs="Tahoma"/>
          <w:color w:val="auto"/>
          <w:sz w:val="24"/>
          <w:szCs w:val="24"/>
          <w:lang w:val="en-US"/>
        </w:rPr>
        <w:t>, cu modificarile si completarile ulterioare</w:t>
      </w:r>
    </w:p>
    <w:p w14:paraId="6BCA3396">
      <w:pPr>
        <w:pStyle w:val="9"/>
        <w:numPr>
          <w:ilvl w:val="0"/>
          <w:numId w:val="1"/>
        </w:numPr>
        <w:bidi w:val="0"/>
        <w:jc w:val="both"/>
      </w:pPr>
      <w:r>
        <w:rPr>
          <w:rFonts w:hint="default" w:ascii="Tahoma" w:hAnsi="Tahoma" w:cs="Tahoma"/>
          <w:color w:val="auto"/>
          <w:sz w:val="24"/>
          <w:szCs w:val="24"/>
        </w:rPr>
        <w:t>ORDIN nr. 119 din 4 februarie 2014</w:t>
      </w:r>
      <w:r>
        <w:rPr>
          <w:rFonts w:hint="default" w:ascii="Tahoma" w:hAnsi="Tahoma" w:cs="Tahoma"/>
          <w:color w:val="auto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color w:val="auto"/>
          <w:sz w:val="24"/>
          <w:szCs w:val="24"/>
        </w:rPr>
        <w:t xml:space="preserve">pentru aprobarea </w:t>
      </w:r>
      <w:r>
        <w:rPr>
          <w:rFonts w:hint="default" w:ascii="Tahoma" w:hAnsi="Tahoma" w:cs="Tahoma"/>
          <w:color w:val="auto"/>
          <w:sz w:val="24"/>
          <w:szCs w:val="24"/>
        </w:rPr>
        <w:fldChar w:fldCharType="begin"/>
      </w:r>
      <w:r>
        <w:rPr>
          <w:rFonts w:hint="default" w:ascii="Tahoma" w:hAnsi="Tahoma" w:cs="Tahoma"/>
          <w:color w:val="auto"/>
          <w:sz w:val="24"/>
          <w:szCs w:val="24"/>
        </w:rPr>
        <w:instrText xml:space="preserve"> HYPERLINK "C:\\Users\\ANDRAS~1\\AppData\\Local\\Temp\\" \t "C:\\Users\\ANDRAS~1\\AppData\\Local\\Temp\\" </w:instrText>
      </w:r>
      <w:r>
        <w:rPr>
          <w:rFonts w:hint="default" w:ascii="Tahoma" w:hAnsi="Tahoma" w:cs="Tahoma"/>
          <w:color w:val="auto"/>
          <w:sz w:val="24"/>
          <w:szCs w:val="24"/>
        </w:rPr>
        <w:fldChar w:fldCharType="separate"/>
      </w:r>
      <w:r>
        <w:rPr>
          <w:rStyle w:val="6"/>
          <w:rFonts w:hint="default" w:ascii="Tahoma" w:hAnsi="Tahoma" w:cs="Tahoma"/>
          <w:color w:val="auto"/>
          <w:sz w:val="24"/>
          <w:szCs w:val="24"/>
        </w:rPr>
        <w:t>Normelor</w:t>
      </w:r>
      <w:r>
        <w:rPr>
          <w:rFonts w:hint="default" w:ascii="Tahoma" w:hAnsi="Tahoma" w:cs="Tahoma"/>
          <w:color w:val="auto"/>
          <w:sz w:val="24"/>
          <w:szCs w:val="24"/>
        </w:rPr>
        <w:fldChar w:fldCharType="end"/>
      </w:r>
      <w:r>
        <w:rPr>
          <w:rFonts w:hint="default" w:ascii="Tahoma" w:hAnsi="Tahoma" w:cs="Tahoma"/>
          <w:color w:val="auto"/>
          <w:sz w:val="24"/>
          <w:szCs w:val="24"/>
        </w:rPr>
        <w:t xml:space="preserve"> de igienă şi sănătate publică privind mediul de viaţă al populaţiei</w:t>
      </w:r>
    </w:p>
    <w:p w14:paraId="76C0DDAA">
      <w:pPr>
        <w:pStyle w:val="9"/>
        <w:numPr>
          <w:ilvl w:val="0"/>
          <w:numId w:val="1"/>
        </w:numPr>
        <w:bidi w:val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auto"/>
          <w:sz w:val="24"/>
          <w:szCs w:val="24"/>
        </w:rPr>
        <w:fldChar w:fldCharType="begin"/>
      </w:r>
      <w:r>
        <w:rPr>
          <w:rFonts w:hint="default" w:ascii="Tahoma" w:hAnsi="Tahoma" w:cs="Tahoma"/>
          <w:color w:val="auto"/>
          <w:sz w:val="24"/>
          <w:szCs w:val="24"/>
        </w:rPr>
        <w:instrText xml:space="preserve"> HYPERLINK "https://www.ilegis.ro/oficiale/index/act/64743" \t "https://www.ilegis.ro/application/index/_blank" </w:instrText>
      </w:r>
      <w:r>
        <w:rPr>
          <w:rFonts w:hint="default" w:ascii="Tahoma" w:hAnsi="Tahoma" w:cs="Tahoma"/>
          <w:color w:val="auto"/>
          <w:sz w:val="24"/>
          <w:szCs w:val="24"/>
        </w:rPr>
        <w:fldChar w:fldCharType="separate"/>
      </w:r>
      <w:r>
        <w:rPr>
          <w:rStyle w:val="6"/>
          <w:rFonts w:hint="default" w:ascii="Tahoma" w:hAnsi="Tahoma" w:cs="Tahoma"/>
          <w:color w:val="auto"/>
          <w:sz w:val="24"/>
          <w:szCs w:val="24"/>
        </w:rPr>
        <w:t>H</w:t>
      </w:r>
      <w:r>
        <w:rPr>
          <w:rStyle w:val="6"/>
          <w:rFonts w:hint="default" w:ascii="Tahoma" w:hAnsi="Tahoma" w:cs="Tahoma"/>
          <w:color w:val="auto"/>
          <w:sz w:val="24"/>
          <w:szCs w:val="24"/>
          <w:lang w:val="en-US"/>
        </w:rPr>
        <w:t>otararii</w:t>
      </w:r>
      <w:r>
        <w:rPr>
          <w:rStyle w:val="6"/>
          <w:rFonts w:hint="default" w:ascii="Tahoma" w:hAnsi="Tahoma" w:cs="Tahoma"/>
          <w:color w:val="auto"/>
          <w:sz w:val="24"/>
          <w:szCs w:val="24"/>
        </w:rPr>
        <w:t xml:space="preserve"> nr. 924 din 11 august 2005 </w:t>
      </w:r>
      <w:r>
        <w:rPr>
          <w:rFonts w:hint="default" w:ascii="Tahoma" w:hAnsi="Tahoma" w:cs="Tahoma"/>
          <w:color w:val="auto"/>
          <w:sz w:val="24"/>
          <w:szCs w:val="24"/>
        </w:rPr>
        <w:fldChar w:fldCharType="end"/>
      </w:r>
      <w:r>
        <w:rPr>
          <w:rFonts w:hint="default" w:ascii="Tahoma" w:hAnsi="Tahoma" w:cs="Tahoma"/>
          <w:color w:val="auto"/>
          <w:sz w:val="24"/>
          <w:szCs w:val="24"/>
        </w:rPr>
        <w:t xml:space="preserve">privind aprobarea Regulilor generale pentru igiena produselor alimentare </w:t>
      </w:r>
    </w:p>
    <w:p w14:paraId="2D36A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 xml:space="preserve">În temeiul </w:t>
      </w:r>
      <w:r>
        <w:rPr>
          <w:rFonts w:ascii="Tahoma" w:hAnsi="Tahoma" w:cs="Tahoma"/>
          <w:color w:val="000000"/>
          <w:sz w:val="24"/>
          <w:szCs w:val="24"/>
        </w:rPr>
        <w:t>art. 129 alin. (2), lit. c), art. 196 alin. (1), lit. a), art. 197 si 200 din Ordonanța de urgență nr. 57/03.07.2019, privind Codul administrativ, cu modificările și completările ulterioare,</w:t>
      </w:r>
    </w:p>
    <w:p w14:paraId="49CB7A6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 O T Ă R Ă Ș T E</w:t>
      </w:r>
    </w:p>
    <w:p w14:paraId="6DAB0BC3">
      <w:pPr>
        <w:pStyle w:val="11"/>
        <w:widowControl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color w:val="000000"/>
          <w:sz w:val="24"/>
          <w:szCs w:val="24"/>
        </w:rPr>
        <w:t xml:space="preserve">Se aprobă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modificar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si completar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regulamentului privind organizarea si functionarea  obiectivului „PIAȚĂ AGROALIMENTARĂ” din comuna Andrășești, județul Ialomița</w:t>
      </w:r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aprobat prin HCL 59/2025,</w:t>
      </w:r>
      <w:r>
        <w:rPr>
          <w:rFonts w:ascii="Tahoma" w:hAnsi="Tahoma" w:cs="Tahoma"/>
          <w:color w:val="000000"/>
          <w:sz w:val="24"/>
          <w:szCs w:val="24"/>
        </w:rPr>
        <w:t xml:space="preserve"> conform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Anexei</w:t>
      </w:r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 xml:space="preserve"> care face</w:t>
      </w:r>
      <w:r>
        <w:rPr>
          <w:rFonts w:ascii="Tahoma" w:hAnsi="Tahoma" w:cs="Tahoma"/>
          <w:color w:val="000000"/>
          <w:sz w:val="24"/>
          <w:szCs w:val="24"/>
        </w:rPr>
        <w:t xml:space="preserve"> parte integrantă din prezenta hotărâre;</w:t>
      </w:r>
    </w:p>
    <w:p w14:paraId="6D043C27">
      <w:pPr>
        <w:pStyle w:val="7"/>
        <w:keepNext w:val="0"/>
        <w:keepLines w:val="0"/>
        <w:widowControl w:val="0"/>
        <w:numPr>
          <w:ilvl w:val="-3"/>
          <w:numId w:val="0"/>
        </w:numPr>
        <w:suppressLineNumbers w:val="0"/>
        <w:suppressAutoHyphens/>
        <w:autoSpaceDE/>
        <w:autoSpaceDN w:val="0"/>
        <w:spacing w:before="0" w:beforeAutospacing="0" w:after="0" w:afterAutospacing="0"/>
        <w:ind w:left="0" w:leftChars="0" w:right="0" w:rightChars="0" w:firstLine="708" w:firstLineChars="0"/>
        <w:jc w:val="both"/>
        <w:rPr>
          <w:rFonts w:hint="default" w:ascii="Tahoma" w:hAnsi="Tahoma" w:eastAsia="SimSun" w:cs="Tahoma"/>
          <w:b/>
          <w:bCs/>
          <w:color w:val="auto"/>
          <w:kern w:val="3"/>
          <w:sz w:val="24"/>
          <w:szCs w:val="24"/>
          <w:lang w:val="en-US" w:eastAsia="zh-CN" w:bidi="ar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 2.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en-US"/>
        </w:rPr>
        <w:t xml:space="preserve"> - Celelalte articole ale HCL 56/2025 raman neschimbate.</w:t>
      </w:r>
    </w:p>
    <w:p w14:paraId="6E07CEEB"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  <w:lang w:val="en-US"/>
        </w:rPr>
        <w:t xml:space="preserve"> 3.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u w:val="none"/>
          <w:lang w:val="en-US"/>
        </w:rPr>
        <w:t>-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  <w:lang w:val="en-US"/>
        </w:rPr>
        <w:t>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none"/>
          <w:lang w:val="en-US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Prezenta hotărâre se comunică în termen de 10 zile lucrătoare Institutiei Prefectului județului Ialomița pentru controlul legalitatii, Primarului comunei, pentru a asigura aducerea la indeplinire, prin compartimentele de specialitate din cadrul Primăriei comunei, se aduce la cunoștință publică prin afișare pe site-ul instituției, </w:t>
      </w:r>
      <w:r>
        <w:rPr>
          <w:rFonts w:ascii="Tahoma" w:hAnsi="Tahoma" w:cs="Tahoma"/>
          <w:bCs/>
          <w:sz w:val="24"/>
          <w:szCs w:val="24"/>
        </w:rPr>
        <w:t>www.primaria-andrasesti.ro</w:t>
      </w:r>
      <w:r>
        <w:rPr>
          <w:rFonts w:ascii="Tahoma" w:hAnsi="Tahoma" w:cs="Tahoma"/>
          <w:sz w:val="24"/>
          <w:szCs w:val="24"/>
        </w:rPr>
        <w:t>.</w:t>
      </w:r>
    </w:p>
    <w:p w14:paraId="5392A7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CA73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Președinte de ședință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 pentru legalitate</w:t>
      </w:r>
    </w:p>
    <w:p w14:paraId="2614D8BB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>DINU RADU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    Secretar general al comunei Andrășești,</w:t>
      </w:r>
    </w:p>
    <w:p w14:paraId="548F969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28BF0585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Bașturea Florin</w:t>
      </w:r>
    </w:p>
    <w:p w14:paraId="1FCAED5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3A0A3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  <w:r>
        <w:rPr>
          <w:rFonts w:hint="default" w:ascii="Tahoma" w:hAnsi="Tahoma" w:cs="Tahoma"/>
          <w:color w:val="000000"/>
          <w:sz w:val="24"/>
          <w:szCs w:val="24"/>
          <w:lang w:val="ro-RO"/>
        </w:rPr>
        <w:t xml:space="preserve">Initiata </w:t>
      </w:r>
      <w:r>
        <w:rPr>
          <w:rFonts w:ascii="Tahoma" w:hAnsi="Tahoma" w:cs="Tahoma"/>
          <w:color w:val="000000"/>
          <w:sz w:val="24"/>
          <w:szCs w:val="24"/>
        </w:rPr>
        <w:t>la Andrășești,</w:t>
      </w:r>
    </w:p>
    <w:p w14:paraId="514D76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Astăzi,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28.10.2025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8379D"/>
    <w:multiLevelType w:val="multilevel"/>
    <w:tmpl w:val="3C08379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B"/>
    <w:rsid w:val="000C4BE8"/>
    <w:rsid w:val="00163D43"/>
    <w:rsid w:val="00201DB3"/>
    <w:rsid w:val="00233DCF"/>
    <w:rsid w:val="00274AF5"/>
    <w:rsid w:val="00346BEC"/>
    <w:rsid w:val="004203BA"/>
    <w:rsid w:val="004269ED"/>
    <w:rsid w:val="00657A8C"/>
    <w:rsid w:val="006A534C"/>
    <w:rsid w:val="00817FEA"/>
    <w:rsid w:val="008647CF"/>
    <w:rsid w:val="0087633B"/>
    <w:rsid w:val="009F7953"/>
    <w:rsid w:val="00A2615B"/>
    <w:rsid w:val="00AF6335"/>
    <w:rsid w:val="00DD070F"/>
    <w:rsid w:val="0A7872E8"/>
    <w:rsid w:val="274D32E6"/>
    <w:rsid w:val="295D00EB"/>
    <w:rsid w:val="2D823139"/>
    <w:rsid w:val="3CC126E0"/>
    <w:rsid w:val="507611B4"/>
    <w:rsid w:val="50B56838"/>
    <w:rsid w:val="58F57A0B"/>
    <w:rsid w:val="654B36D1"/>
    <w:rsid w:val="67397D5A"/>
    <w:rsid w:val="678B3155"/>
    <w:rsid w:val="75233201"/>
    <w:rsid w:val="75B73095"/>
    <w:rsid w:val="77334502"/>
    <w:rsid w:val="79C4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8">
    <w:name w:val="Table Grid"/>
    <w:basedOn w:val="4"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Standard"/>
    <w:qFormat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SimSun" w:cs="Arial"/>
      <w:kern w:val="3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B94A-D1B4-4D8E-83BB-45FD182DF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2366</Characters>
  <Lines>15</Lines>
  <Paragraphs>4</Paragraphs>
  <TotalTime>11</TotalTime>
  <ScaleCrop>false</ScaleCrop>
  <LinksUpToDate>false</LinksUpToDate>
  <CharactersWithSpaces>3006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2024-03-04T09:37:00Z</dcterms:created>
  <dc:creator>Andrasesti</dc:creator>
  <cp:lastModifiedBy>Primaria Andrasesti</cp:lastModifiedBy>
  <cp:lastPrinted>2025-10-28T13:09:39Z</cp:lastPrinted>
  <dcterms:modified xsi:type="dcterms:W3CDTF">2025-10-28T13:20:18Z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21C491CF2545485EB4E9B9EA60E0F52B_13</vt:lpwstr>
  </property>
</Properties>
</file>