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C720F">
      <w:pPr>
        <w:pStyle w:val="9"/>
        <w:jc w:val="center"/>
        <w:rPr>
          <w:sz w:val="28"/>
          <w:szCs w:val="28"/>
        </w:rPr>
      </w:pPr>
      <w:r>
        <w:rPr>
          <w:sz w:val="28"/>
          <w:szCs w:val="28"/>
        </w:rPr>
        <w:t>R O M A N I A</w:t>
      </w:r>
    </w:p>
    <w:p w14:paraId="19ED180F">
      <w:pPr>
        <w:pStyle w:val="9"/>
        <w:jc w:val="center"/>
        <w:rPr>
          <w:rFonts w:hint="default"/>
          <w:lang w:val="en-US"/>
        </w:rPr>
      </w:pPr>
      <w:r>
        <w:rPr>
          <w:sz w:val="28"/>
          <w:szCs w:val="28"/>
        </w:rPr>
        <w:t xml:space="preserve">JUDETUL </w:t>
      </w:r>
      <w:r>
        <w:rPr>
          <w:rFonts w:hint="default"/>
          <w:spacing w:val="-5"/>
          <w:sz w:val="28"/>
          <w:szCs w:val="28"/>
          <w:lang w:val="en-US"/>
        </w:rPr>
        <w:t>IALOMITA</w:t>
      </w:r>
    </w:p>
    <w:p w14:paraId="7AFB79BD">
      <w:pPr>
        <w:pStyle w:val="5"/>
        <w:ind w:left="3090" w:right="3081"/>
        <w:jc w:val="center"/>
        <w:rPr>
          <w:sz w:val="28"/>
          <w:szCs w:val="28"/>
        </w:rPr>
      </w:pPr>
      <w:r>
        <w:rPr>
          <w:sz w:val="28"/>
          <w:szCs w:val="28"/>
        </w:rPr>
        <w:t>COMUNA</w:t>
      </w:r>
      <w:r>
        <w:rPr>
          <w:rFonts w:hint="default"/>
          <w:sz w:val="28"/>
          <w:szCs w:val="28"/>
          <w:lang w:val="en-US"/>
        </w:rPr>
        <w:t>ANDRASESTI</w:t>
      </w:r>
      <w:r>
        <w:rPr>
          <w:sz w:val="28"/>
          <w:szCs w:val="28"/>
        </w:rPr>
        <w:t xml:space="preserve"> </w:t>
      </w:r>
    </w:p>
    <w:p w14:paraId="19ED1810">
      <w:pPr>
        <w:pStyle w:val="5"/>
        <w:ind w:left="3090" w:right="3081"/>
        <w:jc w:val="center"/>
        <w:rPr>
          <w:sz w:val="28"/>
          <w:szCs w:val="28"/>
        </w:rPr>
      </w:pPr>
      <w:r>
        <w:rPr>
          <w:sz w:val="28"/>
          <w:szCs w:val="28"/>
        </w:rPr>
        <w:t>CONSILIUL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LOCAL</w:t>
      </w:r>
    </w:p>
    <w:p w14:paraId="19ED1811">
      <w:pPr>
        <w:pStyle w:val="5"/>
        <w:spacing w:before="5"/>
        <w:ind w:left="0"/>
        <w:rPr>
          <w:sz w:val="28"/>
          <w:szCs w:val="28"/>
        </w:rPr>
      </w:pPr>
    </w:p>
    <w:p w14:paraId="19ED1813">
      <w:pPr>
        <w:pStyle w:val="9"/>
        <w:jc w:val="center"/>
        <w:rPr>
          <w:rFonts w:hint="default"/>
          <w:sz w:val="28"/>
          <w:szCs w:val="28"/>
          <w:lang w:val="en-US"/>
        </w:rPr>
      </w:pPr>
      <w:r>
        <w:rPr>
          <w:sz w:val="28"/>
          <w:szCs w:val="28"/>
        </w:rPr>
        <w:t xml:space="preserve">H O T Ă R Â R </w:t>
      </w:r>
      <w:r>
        <w:rPr>
          <w:spacing w:val="-17"/>
          <w:sz w:val="28"/>
          <w:szCs w:val="28"/>
        </w:rPr>
        <w:t xml:space="preserve">E   </w:t>
      </w:r>
      <w:r>
        <w:rPr>
          <w:rFonts w:hint="default"/>
          <w:spacing w:val="-17"/>
          <w:sz w:val="28"/>
          <w:szCs w:val="28"/>
          <w:lang w:val="en-US"/>
        </w:rPr>
        <w:t xml:space="preserve">- PROIECT </w:t>
      </w:r>
    </w:p>
    <w:p w14:paraId="19ED1814">
      <w:pPr>
        <w:pStyle w:val="5"/>
        <w:spacing w:before="93" w:line="237" w:lineRule="auto"/>
        <w:ind w:left="1029" w:right="1023"/>
        <w:jc w:val="center"/>
        <w:rPr>
          <w:rFonts w:hint="default"/>
          <w:sz w:val="28"/>
          <w:szCs w:val="28"/>
          <w:lang w:val="en-US"/>
        </w:rPr>
      </w:pPr>
      <w:r>
        <w:rPr>
          <w:sz w:val="28"/>
          <w:szCs w:val="28"/>
        </w:rPr>
        <w:t xml:space="preserve">privind aprobarea Regulamentului de desfasurare a activitatilor de comert stradal si ambulant pe raza comunei </w:t>
      </w:r>
      <w:r>
        <w:rPr>
          <w:rFonts w:hint="default"/>
          <w:sz w:val="28"/>
          <w:szCs w:val="28"/>
          <w:lang w:val="en-US"/>
        </w:rPr>
        <w:t>ANDRASESTI</w:t>
      </w:r>
    </w:p>
    <w:p w14:paraId="19ED1815">
      <w:pPr>
        <w:pStyle w:val="5"/>
        <w:ind w:left="0"/>
        <w:rPr>
          <w:sz w:val="28"/>
          <w:szCs w:val="28"/>
        </w:rPr>
      </w:pPr>
    </w:p>
    <w:p w14:paraId="35E85DA9">
      <w:pPr>
        <w:pStyle w:val="5"/>
        <w:spacing w:before="1"/>
        <w:ind w:left="0" w:right="682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Local , intrunit in sedinta ordinara din data de </w:t>
      </w:r>
      <w:r>
        <w:rPr>
          <w:rFonts w:hint="default"/>
          <w:sz w:val="28"/>
          <w:szCs w:val="28"/>
          <w:lang w:val="en-US"/>
        </w:rPr>
        <w:t>26.11.2025</w:t>
      </w:r>
      <w:r>
        <w:rPr>
          <w:sz w:val="28"/>
          <w:szCs w:val="28"/>
        </w:rPr>
        <w:t xml:space="preserve">; </w:t>
      </w:r>
    </w:p>
    <w:p w14:paraId="19ED1816">
      <w:pPr>
        <w:pStyle w:val="5"/>
        <w:spacing w:before="1"/>
        <w:ind w:left="0" w:right="682" w:firstLine="720"/>
        <w:jc w:val="both"/>
        <w:rPr>
          <w:sz w:val="28"/>
          <w:szCs w:val="28"/>
        </w:rPr>
      </w:pPr>
      <w:r>
        <w:rPr>
          <w:sz w:val="28"/>
          <w:szCs w:val="28"/>
        </w:rPr>
        <w:t>Avand in vedere:</w:t>
      </w:r>
    </w:p>
    <w:p w14:paraId="5520CCD4">
      <w:pPr>
        <w:tabs>
          <w:tab w:val="left" w:pos="1038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-Referatul de aprobare al primarului comunei, inregistrat la nr.</w:t>
      </w:r>
      <w:r>
        <w:rPr>
          <w:rFonts w:hint="default"/>
          <w:sz w:val="28"/>
          <w:szCs w:val="28"/>
          <w:lang w:val="en-US"/>
        </w:rPr>
        <w:t>4352</w:t>
      </w:r>
      <w:r>
        <w:rPr>
          <w:sz w:val="28"/>
          <w:szCs w:val="28"/>
        </w:rPr>
        <w:t xml:space="preserve"> din</w:t>
      </w:r>
      <w:r>
        <w:rPr>
          <w:spacing w:val="-3"/>
          <w:sz w:val="28"/>
          <w:szCs w:val="28"/>
        </w:rPr>
        <w:t xml:space="preserve"> </w:t>
      </w:r>
      <w:r>
        <w:rPr>
          <w:rFonts w:hint="default"/>
          <w:spacing w:val="-3"/>
          <w:sz w:val="28"/>
          <w:szCs w:val="28"/>
          <w:lang w:val="en-US"/>
        </w:rPr>
        <w:t>19.11.2025</w:t>
      </w:r>
      <w:r>
        <w:rPr>
          <w:sz w:val="28"/>
          <w:szCs w:val="28"/>
        </w:rPr>
        <w:t>;</w:t>
      </w:r>
    </w:p>
    <w:p w14:paraId="19ED1817">
      <w:pPr>
        <w:pStyle w:val="7"/>
        <w:numPr>
          <w:ilvl w:val="0"/>
          <w:numId w:val="1"/>
        </w:numPr>
        <w:tabs>
          <w:tab w:val="left" w:pos="1079"/>
        </w:tabs>
        <w:ind w:right="105" w:firstLine="779"/>
        <w:rPr>
          <w:sz w:val="28"/>
          <w:szCs w:val="28"/>
        </w:rPr>
      </w:pPr>
      <w:r>
        <w:rPr>
          <w:sz w:val="28"/>
          <w:szCs w:val="28"/>
        </w:rPr>
        <w:t xml:space="preserve">Raportul intocmit de </w:t>
      </w:r>
      <w:r>
        <w:rPr>
          <w:rFonts w:hint="default"/>
          <w:sz w:val="28"/>
          <w:szCs w:val="28"/>
          <w:lang w:val="en-US"/>
        </w:rPr>
        <w:t>reprezentantu compatimentului Taxe si Impozite</w:t>
      </w:r>
      <w:r>
        <w:rPr>
          <w:sz w:val="28"/>
          <w:szCs w:val="28"/>
        </w:rPr>
        <w:t xml:space="preserve"> al comunei </w:t>
      </w:r>
      <w:r>
        <w:rPr>
          <w:sz w:val="28"/>
          <w:szCs w:val="28"/>
          <w:lang w:val="en-US"/>
        </w:rPr>
        <w:t>ANDRASESTI</w:t>
      </w:r>
      <w:r>
        <w:rPr>
          <w:sz w:val="28"/>
          <w:szCs w:val="28"/>
        </w:rPr>
        <w:t xml:space="preserve">, inregistrat la nr. </w:t>
      </w:r>
      <w:r>
        <w:rPr>
          <w:rFonts w:hint="default"/>
          <w:sz w:val="28"/>
          <w:szCs w:val="28"/>
          <w:lang w:val="en-US"/>
        </w:rPr>
        <w:t>4351</w:t>
      </w:r>
      <w:r>
        <w:rPr>
          <w:sz w:val="28"/>
          <w:szCs w:val="28"/>
        </w:rPr>
        <w:t xml:space="preserve"> din</w:t>
      </w:r>
      <w:r>
        <w:rPr>
          <w:spacing w:val="-3"/>
          <w:sz w:val="28"/>
          <w:szCs w:val="28"/>
        </w:rPr>
        <w:t xml:space="preserve"> </w:t>
      </w:r>
      <w:r>
        <w:rPr>
          <w:rFonts w:hint="default"/>
          <w:spacing w:val="-3"/>
          <w:sz w:val="28"/>
          <w:szCs w:val="28"/>
          <w:lang w:val="en-US"/>
        </w:rPr>
        <w:t>19.11.2025</w:t>
      </w:r>
      <w:r>
        <w:rPr>
          <w:sz w:val="28"/>
          <w:szCs w:val="28"/>
        </w:rPr>
        <w:t xml:space="preserve">, privind aprobarea Regulamentului de desfasurare a activitatilor de comert stradal si ambulant pe raza comunei </w:t>
      </w:r>
      <w:r>
        <w:rPr>
          <w:sz w:val="28"/>
          <w:szCs w:val="28"/>
          <w:lang w:val="en-US"/>
        </w:rPr>
        <w:t>ANDRASESTI</w:t>
      </w:r>
      <w:r>
        <w:rPr>
          <w:sz w:val="28"/>
          <w:szCs w:val="28"/>
        </w:rPr>
        <w:t>;</w:t>
      </w:r>
    </w:p>
    <w:p w14:paraId="19ED181A">
      <w:pPr>
        <w:pStyle w:val="7"/>
        <w:numPr>
          <w:ilvl w:val="0"/>
          <w:numId w:val="1"/>
        </w:numPr>
        <w:tabs>
          <w:tab w:val="left" w:pos="1084"/>
        </w:tabs>
        <w:ind w:right="108" w:firstLine="779"/>
        <w:rPr>
          <w:sz w:val="28"/>
          <w:szCs w:val="28"/>
        </w:rPr>
      </w:pPr>
      <w:r>
        <w:rPr>
          <w:sz w:val="28"/>
          <w:szCs w:val="28"/>
        </w:rPr>
        <w:t>prevederile art. 4, lit. f, ale art. 6, alin. (1) si (2) din O</w:t>
      </w:r>
      <w:bookmarkStart w:id="0" w:name="_GoBack"/>
      <w:r>
        <w:rPr>
          <w:sz w:val="28"/>
          <w:szCs w:val="28"/>
        </w:rPr>
        <w:t xml:space="preserve">.G. nr. 99/29.08.2000 privind comercializarea produselor si serviciilor de piata, </w:t>
      </w:r>
      <w:bookmarkEnd w:id="0"/>
      <w:r>
        <w:rPr>
          <w:sz w:val="28"/>
          <w:szCs w:val="28"/>
        </w:rPr>
        <w:t>cu modificarile si completarile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ulterioare;</w:t>
      </w:r>
    </w:p>
    <w:p w14:paraId="19ED181B">
      <w:pPr>
        <w:pStyle w:val="7"/>
        <w:numPr>
          <w:ilvl w:val="0"/>
          <w:numId w:val="1"/>
        </w:numPr>
        <w:tabs>
          <w:tab w:val="left" w:pos="1079"/>
        </w:tabs>
        <w:ind w:right="114" w:firstLine="779"/>
        <w:rPr>
          <w:sz w:val="28"/>
          <w:szCs w:val="28"/>
        </w:rPr>
      </w:pPr>
      <w:r>
        <w:rPr>
          <w:sz w:val="28"/>
          <w:szCs w:val="28"/>
        </w:rPr>
        <w:t>prevederile art. 4 si 27 din H.G. nr. 348/18.03.2004 privind exercitarea comerţului cu produse şi servicii de piaţă în unele zone publice, cu modificarile si completarile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ulterioare;</w:t>
      </w:r>
    </w:p>
    <w:p w14:paraId="19ED181C">
      <w:pPr>
        <w:pStyle w:val="7"/>
        <w:numPr>
          <w:ilvl w:val="0"/>
          <w:numId w:val="1"/>
        </w:numPr>
        <w:tabs>
          <w:tab w:val="left" w:pos="978"/>
        </w:tabs>
        <w:ind w:left="978" w:hanging="140"/>
        <w:rPr>
          <w:sz w:val="28"/>
          <w:szCs w:val="28"/>
        </w:rPr>
      </w:pPr>
      <w:r>
        <w:rPr>
          <w:sz w:val="28"/>
          <w:szCs w:val="28"/>
        </w:rPr>
        <w:t>avizul  comisiilor de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specialitate</w:t>
      </w:r>
      <w:r>
        <w:rPr>
          <w:rFonts w:hint="default"/>
          <w:sz w:val="28"/>
          <w:szCs w:val="28"/>
          <w:lang w:val="en-US"/>
        </w:rPr>
        <w:t xml:space="preserve"> nr. 4353 din 19.11.2025</w:t>
      </w:r>
      <w:r>
        <w:rPr>
          <w:sz w:val="28"/>
          <w:szCs w:val="28"/>
        </w:rPr>
        <w:t>;</w:t>
      </w:r>
    </w:p>
    <w:p w14:paraId="19ED181E">
      <w:pPr>
        <w:pStyle w:val="5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In temeiul art. 129, alin. (2), lit. c) si alin. (6), lit. a), al art. 196, alin. (1), lit. a) si al art. 197, alin. (1) din O.U.G. nr. 57/2019 privind Codul administrativ,</w:t>
      </w:r>
    </w:p>
    <w:p w14:paraId="19ED181F">
      <w:pPr>
        <w:pStyle w:val="5"/>
        <w:spacing w:before="6"/>
        <w:ind w:left="0"/>
        <w:rPr>
          <w:sz w:val="28"/>
          <w:szCs w:val="28"/>
        </w:rPr>
      </w:pPr>
    </w:p>
    <w:p w14:paraId="19ED1820">
      <w:pPr>
        <w:pStyle w:val="2"/>
        <w:spacing w:before="0"/>
        <w:ind w:left="3089"/>
        <w:rPr>
          <w:sz w:val="28"/>
          <w:szCs w:val="28"/>
        </w:rPr>
      </w:pPr>
      <w:r>
        <w:rPr>
          <w:sz w:val="28"/>
          <w:szCs w:val="28"/>
        </w:rPr>
        <w:t>H  O  T  Ă  R  Ă  Ş  T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E:</w:t>
      </w:r>
    </w:p>
    <w:p w14:paraId="19ED1821">
      <w:pPr>
        <w:pStyle w:val="5"/>
        <w:spacing w:before="6"/>
        <w:ind w:left="0"/>
        <w:rPr>
          <w:b/>
          <w:sz w:val="28"/>
          <w:szCs w:val="28"/>
        </w:rPr>
      </w:pPr>
    </w:p>
    <w:p w14:paraId="19ED1822">
      <w:pPr>
        <w:pStyle w:val="5"/>
        <w:ind w:right="110" w:firstLine="719"/>
        <w:jc w:val="both"/>
        <w:rPr>
          <w:sz w:val="28"/>
          <w:szCs w:val="28"/>
        </w:rPr>
      </w:pPr>
      <w:r>
        <w:rPr>
          <w:b/>
          <w:sz w:val="28"/>
          <w:szCs w:val="28"/>
          <w:u w:val="thick"/>
        </w:rPr>
        <w:t>Art. 1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Se aprobă Regulamentul de desfasurare a activitatilor de comert stradal si ambulant pe raza comunei </w:t>
      </w:r>
      <w:r>
        <w:rPr>
          <w:sz w:val="28"/>
          <w:szCs w:val="28"/>
          <w:lang w:val="en-US"/>
        </w:rPr>
        <w:t>ANDRASESTI</w:t>
      </w:r>
      <w:r>
        <w:rPr>
          <w:sz w:val="28"/>
          <w:szCs w:val="28"/>
        </w:rPr>
        <w:t>, conform Anexei care face parte integranta din prezenta hotarare.</w:t>
      </w:r>
    </w:p>
    <w:p w14:paraId="19ED1824">
      <w:pPr>
        <w:pStyle w:val="5"/>
        <w:spacing w:before="1"/>
        <w:ind w:left="0" w:right="108" w:firstLine="720"/>
        <w:jc w:val="both"/>
        <w:rPr>
          <w:sz w:val="28"/>
          <w:szCs w:val="28"/>
        </w:rPr>
      </w:pPr>
      <w:r>
        <w:rPr>
          <w:b/>
          <w:sz w:val="28"/>
          <w:szCs w:val="28"/>
          <w:u w:val="thick"/>
        </w:rPr>
        <w:t>Art. 2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- Primarul comunei </w:t>
      </w:r>
      <w:r>
        <w:rPr>
          <w:sz w:val="28"/>
          <w:szCs w:val="28"/>
          <w:lang w:val="en-US"/>
        </w:rPr>
        <w:t>ANDRASESTI</w:t>
      </w:r>
      <w:r>
        <w:rPr>
          <w:sz w:val="28"/>
          <w:szCs w:val="28"/>
        </w:rPr>
        <w:t xml:space="preserve"> împreună cu viceprimarul comunei si Compartimentul</w:t>
      </w:r>
      <w:r>
        <w:rPr>
          <w:rFonts w:eastAsia="Calibri"/>
          <w:sz w:val="28"/>
          <w:szCs w:val="28"/>
          <w:lang w:eastAsia="en-US" w:bidi="ar-SA"/>
        </w:rPr>
        <w:t xml:space="preserve"> buget-finanțe,  contabilitate, impozite , taxe locale</w:t>
      </w:r>
      <w:r>
        <w:rPr>
          <w:sz w:val="28"/>
          <w:szCs w:val="28"/>
        </w:rPr>
        <w:t xml:space="preserve"> din cadrul aparatului de specialitate al primarului vor aduce la îndeplinire prezenta hotărâre.</w:t>
      </w:r>
    </w:p>
    <w:p w14:paraId="19ED182A">
      <w:pPr>
        <w:pStyle w:val="5"/>
        <w:ind w:left="0" w:right="112" w:firstLine="720"/>
        <w:jc w:val="both"/>
        <w:rPr>
          <w:sz w:val="28"/>
          <w:szCs w:val="28"/>
        </w:rPr>
      </w:pPr>
      <w:r>
        <w:rPr>
          <w:b/>
          <w:sz w:val="28"/>
          <w:szCs w:val="28"/>
          <w:u w:val="thick"/>
        </w:rPr>
        <w:t>Art. 3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- Prezenta hotarare intra in vigoare la data aducerii ei la cunostinta publica, in conditiile legii si se comunica prin grija secretarului comunei, compartimentului de specialitate, potrivit competentelor, primarului comunei </w:t>
      </w:r>
      <w:r>
        <w:rPr>
          <w:sz w:val="28"/>
          <w:szCs w:val="28"/>
          <w:lang w:val="en-US"/>
        </w:rPr>
        <w:t>ANDRASESTI</w:t>
      </w:r>
      <w:r>
        <w:rPr>
          <w:sz w:val="28"/>
          <w:szCs w:val="28"/>
        </w:rPr>
        <w:t xml:space="preserve">, precum si Institutiei Prefectului judetului </w:t>
      </w:r>
      <w:r>
        <w:rPr>
          <w:rFonts w:hint="default"/>
          <w:sz w:val="28"/>
          <w:szCs w:val="28"/>
          <w:lang w:val="en-US"/>
        </w:rPr>
        <w:t>IALOMITA</w:t>
      </w:r>
      <w:r>
        <w:rPr>
          <w:sz w:val="28"/>
          <w:szCs w:val="28"/>
        </w:rPr>
        <w:t>, in vederea verificarii legalitatii.</w:t>
      </w:r>
    </w:p>
    <w:p w14:paraId="058934D3">
      <w:pPr>
        <w:ind w:left="708"/>
        <w:rPr>
          <w:rFonts w:eastAsia="Calibri"/>
          <w:sz w:val="24"/>
          <w:szCs w:val="24"/>
          <w:lang w:eastAsia="en-US" w:bidi="ar-SA"/>
        </w:rPr>
      </w:pPr>
      <w:r>
        <w:rPr>
          <w:sz w:val="28"/>
          <w:szCs w:val="28"/>
        </w:rPr>
        <w:t xml:space="preserve">  </w:t>
      </w:r>
      <w:r>
        <w:rPr>
          <w:rFonts w:hint="default"/>
          <w:sz w:val="28"/>
          <w:szCs w:val="28"/>
          <w:lang w:val="en-US"/>
        </w:rPr>
        <w:t>PRIMAR</w:t>
      </w:r>
      <w:r>
        <w:rPr>
          <w:rFonts w:eastAsia="Calibri"/>
          <w:sz w:val="24"/>
          <w:szCs w:val="24"/>
          <w:lang w:eastAsia="en-US" w:bidi="ar-SA"/>
        </w:rPr>
        <w:t>,                                             CONTRASEMNEAZĂ:</w:t>
      </w:r>
    </w:p>
    <w:p w14:paraId="7BBC3D78">
      <w:pPr>
        <w:widowControl/>
        <w:autoSpaceDE/>
        <w:autoSpaceDN/>
        <w:jc w:val="both"/>
        <w:rPr>
          <w:rFonts w:hint="default" w:eastAsia="Calibri"/>
          <w:sz w:val="24"/>
          <w:szCs w:val="24"/>
          <w:lang w:val="en-US"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             </w:t>
      </w:r>
      <w:r>
        <w:rPr>
          <w:rFonts w:hint="default" w:eastAsia="Calibri"/>
          <w:sz w:val="24"/>
          <w:szCs w:val="24"/>
          <w:lang w:val="en-US" w:eastAsia="en-US" w:bidi="ar-SA"/>
        </w:rPr>
        <w:t>VASILE ADRIAN</w:t>
      </w:r>
      <w:r>
        <w:rPr>
          <w:rFonts w:eastAsia="Calibri"/>
          <w:sz w:val="24"/>
          <w:szCs w:val="24"/>
          <w:lang w:eastAsia="en-US" w:bidi="ar-SA"/>
        </w:rPr>
        <w:t xml:space="preserve">                                   Secretar General,</w:t>
      </w:r>
      <w:r>
        <w:rPr>
          <w:rFonts w:hint="default" w:eastAsia="Calibri"/>
          <w:sz w:val="24"/>
          <w:szCs w:val="24"/>
          <w:lang w:val="en-US" w:eastAsia="en-US" w:bidi="ar-SA"/>
        </w:rPr>
        <w:t xml:space="preserve"> Basturea Florin</w:t>
      </w:r>
    </w:p>
    <w:p w14:paraId="7F8F14FC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</w:p>
    <w:p w14:paraId="2F24F312">
      <w:pPr>
        <w:widowControl/>
        <w:autoSpaceDE/>
        <w:autoSpaceDN/>
        <w:jc w:val="both"/>
        <w:rPr>
          <w:rFonts w:eastAsia="Calibri"/>
          <w:sz w:val="24"/>
          <w:szCs w:val="24"/>
          <w:lang w:eastAsia="en-US" w:bidi="ar-SA"/>
        </w:rPr>
      </w:pPr>
    </w:p>
    <w:p w14:paraId="7967920F">
      <w:pPr>
        <w:widowControl/>
        <w:autoSpaceDE/>
        <w:autoSpaceDN/>
        <w:jc w:val="both"/>
        <w:rPr>
          <w:b/>
        </w:rPr>
      </w:pPr>
      <w:r>
        <w:rPr>
          <w:rFonts w:eastAsia="Calibri"/>
          <w:sz w:val="24"/>
          <w:szCs w:val="24"/>
          <w:lang w:eastAsia="en-US" w:bidi="ar-SA"/>
        </w:rPr>
        <w:t xml:space="preserve">Nr. </w:t>
      </w:r>
      <w:r>
        <w:rPr>
          <w:rFonts w:hint="default" w:eastAsia="Calibri"/>
          <w:sz w:val="24"/>
          <w:szCs w:val="24"/>
          <w:lang w:val="en-US" w:eastAsia="en-US" w:bidi="ar-SA"/>
        </w:rPr>
        <w:t>76</w:t>
      </w:r>
      <w:r>
        <w:rPr>
          <w:rFonts w:eastAsia="Calibri"/>
          <w:sz w:val="24"/>
          <w:szCs w:val="24"/>
          <w:lang w:eastAsia="en-US" w:bidi="ar-SA"/>
        </w:rPr>
        <w:t xml:space="preserve"> / </w:t>
      </w:r>
      <w:r>
        <w:rPr>
          <w:rFonts w:hint="default" w:eastAsia="Calibri"/>
          <w:sz w:val="24"/>
          <w:szCs w:val="24"/>
          <w:lang w:val="en-US" w:eastAsia="en-US" w:bidi="ar-SA"/>
        </w:rPr>
        <w:t>19.11.2025</w:t>
      </w:r>
    </w:p>
    <w:tbl>
      <w:tblPr>
        <w:tblStyle w:val="4"/>
        <w:tblpPr w:leftFromText="180" w:rightFromText="180" w:vertAnchor="text" w:horzAnchor="margin" w:tblpY="116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392B916A">
        <w:tc>
          <w:tcPr>
            <w:tcW w:w="4785" w:type="dxa"/>
            <w:shd w:val="clear" w:color="auto" w:fill="auto"/>
          </w:tcPr>
          <w:p w14:paraId="488E2293">
            <w:pPr>
              <w:jc w:val="both"/>
              <w:rPr>
                <w:b/>
              </w:rPr>
            </w:pPr>
          </w:p>
        </w:tc>
        <w:tc>
          <w:tcPr>
            <w:tcW w:w="4786" w:type="dxa"/>
            <w:shd w:val="clear" w:color="auto" w:fill="auto"/>
          </w:tcPr>
          <w:p w14:paraId="07433A98">
            <w:pPr>
              <w:jc w:val="right"/>
              <w:rPr>
                <w:b/>
              </w:rPr>
            </w:pPr>
          </w:p>
        </w:tc>
      </w:tr>
    </w:tbl>
    <w:p w14:paraId="52A0116A">
      <w:pPr>
        <w:pStyle w:val="5"/>
        <w:spacing w:line="480" w:lineRule="auto"/>
        <w:ind w:left="0" w:leftChars="0" w:right="3965" w:firstLine="0" w:firstLineChars="0"/>
        <w:jc w:val="both"/>
      </w:pPr>
    </w:p>
    <w:sectPr>
      <w:pgSz w:w="11910" w:h="16840"/>
      <w:pgMar w:top="1040" w:right="740" w:bottom="280" w:left="13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B20D29"/>
    <w:multiLevelType w:val="multilevel"/>
    <w:tmpl w:val="50B20D29"/>
    <w:lvl w:ilvl="0" w:tentative="0">
      <w:start w:val="0"/>
      <w:numFmt w:val="bullet"/>
      <w:lvlText w:val="-"/>
      <w:lvlJc w:val="left"/>
      <w:pPr>
        <w:ind w:left="118" w:hanging="180"/>
      </w:pPr>
      <w:rPr>
        <w:rFonts w:hint="default" w:ascii="Times New Roman" w:hAnsi="Times New Roman" w:eastAsia="Times New Roman" w:cs="Times New Roman"/>
        <w:spacing w:val="-20"/>
        <w:w w:val="99"/>
        <w:sz w:val="24"/>
        <w:szCs w:val="24"/>
        <w:lang w:val="ro-RO" w:eastAsia="ro-RO" w:bidi="ro-RO"/>
      </w:rPr>
    </w:lvl>
    <w:lvl w:ilvl="1" w:tentative="0">
      <w:start w:val="0"/>
      <w:numFmt w:val="bullet"/>
      <w:lvlText w:val="•"/>
      <w:lvlJc w:val="left"/>
      <w:pPr>
        <w:ind w:left="1094" w:hanging="180"/>
      </w:pPr>
      <w:rPr>
        <w:rFonts w:hint="default"/>
        <w:lang w:val="ro-RO" w:eastAsia="ro-RO" w:bidi="ro-RO"/>
      </w:rPr>
    </w:lvl>
    <w:lvl w:ilvl="2" w:tentative="0">
      <w:start w:val="0"/>
      <w:numFmt w:val="bullet"/>
      <w:lvlText w:val="•"/>
      <w:lvlJc w:val="left"/>
      <w:pPr>
        <w:ind w:left="2069" w:hanging="180"/>
      </w:pPr>
      <w:rPr>
        <w:rFonts w:hint="default"/>
        <w:lang w:val="ro-RO" w:eastAsia="ro-RO" w:bidi="ro-RO"/>
      </w:rPr>
    </w:lvl>
    <w:lvl w:ilvl="3" w:tentative="0">
      <w:start w:val="0"/>
      <w:numFmt w:val="bullet"/>
      <w:lvlText w:val="•"/>
      <w:lvlJc w:val="left"/>
      <w:pPr>
        <w:ind w:left="3043" w:hanging="180"/>
      </w:pPr>
      <w:rPr>
        <w:rFonts w:hint="default"/>
        <w:lang w:val="ro-RO" w:eastAsia="ro-RO" w:bidi="ro-RO"/>
      </w:rPr>
    </w:lvl>
    <w:lvl w:ilvl="4" w:tentative="0">
      <w:start w:val="0"/>
      <w:numFmt w:val="bullet"/>
      <w:lvlText w:val="•"/>
      <w:lvlJc w:val="left"/>
      <w:pPr>
        <w:ind w:left="4018" w:hanging="180"/>
      </w:pPr>
      <w:rPr>
        <w:rFonts w:hint="default"/>
        <w:lang w:val="ro-RO" w:eastAsia="ro-RO" w:bidi="ro-RO"/>
      </w:rPr>
    </w:lvl>
    <w:lvl w:ilvl="5" w:tentative="0">
      <w:start w:val="0"/>
      <w:numFmt w:val="bullet"/>
      <w:lvlText w:val="•"/>
      <w:lvlJc w:val="left"/>
      <w:pPr>
        <w:ind w:left="4993" w:hanging="180"/>
      </w:pPr>
      <w:rPr>
        <w:rFonts w:hint="default"/>
        <w:lang w:val="ro-RO" w:eastAsia="ro-RO" w:bidi="ro-RO"/>
      </w:rPr>
    </w:lvl>
    <w:lvl w:ilvl="6" w:tentative="0">
      <w:start w:val="0"/>
      <w:numFmt w:val="bullet"/>
      <w:lvlText w:val="•"/>
      <w:lvlJc w:val="left"/>
      <w:pPr>
        <w:ind w:left="5967" w:hanging="180"/>
      </w:pPr>
      <w:rPr>
        <w:rFonts w:hint="default"/>
        <w:lang w:val="ro-RO" w:eastAsia="ro-RO" w:bidi="ro-RO"/>
      </w:rPr>
    </w:lvl>
    <w:lvl w:ilvl="7" w:tentative="0">
      <w:start w:val="0"/>
      <w:numFmt w:val="bullet"/>
      <w:lvlText w:val="•"/>
      <w:lvlJc w:val="left"/>
      <w:pPr>
        <w:ind w:left="6942" w:hanging="180"/>
      </w:pPr>
      <w:rPr>
        <w:rFonts w:hint="default"/>
        <w:lang w:val="ro-RO" w:eastAsia="ro-RO" w:bidi="ro-RO"/>
      </w:rPr>
    </w:lvl>
    <w:lvl w:ilvl="8" w:tentative="0">
      <w:start w:val="0"/>
      <w:numFmt w:val="bullet"/>
      <w:lvlText w:val="•"/>
      <w:lvlJc w:val="left"/>
      <w:pPr>
        <w:ind w:left="7917" w:hanging="180"/>
      </w:pPr>
      <w:rPr>
        <w:rFonts w:hint="default"/>
        <w:lang w:val="ro-RO" w:eastAsia="ro-RO" w:bidi="ro-R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B57BB"/>
    <w:rsid w:val="00005CA9"/>
    <w:rsid w:val="00024002"/>
    <w:rsid w:val="001901A4"/>
    <w:rsid w:val="002C1372"/>
    <w:rsid w:val="00305E77"/>
    <w:rsid w:val="003A3789"/>
    <w:rsid w:val="004542F6"/>
    <w:rsid w:val="005447B4"/>
    <w:rsid w:val="00717C02"/>
    <w:rsid w:val="00892A9B"/>
    <w:rsid w:val="008F7801"/>
    <w:rsid w:val="00946C1B"/>
    <w:rsid w:val="009A1C62"/>
    <w:rsid w:val="00B527EA"/>
    <w:rsid w:val="00C27042"/>
    <w:rsid w:val="00C655D4"/>
    <w:rsid w:val="00CA7383"/>
    <w:rsid w:val="00D26144"/>
    <w:rsid w:val="00D54B05"/>
    <w:rsid w:val="00D847A4"/>
    <w:rsid w:val="00EB57BB"/>
    <w:rsid w:val="00F048EA"/>
    <w:rsid w:val="0408437F"/>
    <w:rsid w:val="1BF9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o-RO" w:eastAsia="ro-RO" w:bidi="ro-RO"/>
    </w:rPr>
  </w:style>
  <w:style w:type="paragraph" w:styleId="2">
    <w:name w:val="heading 1"/>
    <w:basedOn w:val="1"/>
    <w:qFormat/>
    <w:uiPriority w:val="9"/>
    <w:pPr>
      <w:spacing w:before="1"/>
      <w:ind w:left="3086" w:right="3081"/>
      <w:jc w:val="center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18"/>
    </w:pPr>
    <w:rPr>
      <w:sz w:val="24"/>
      <w:szCs w:val="24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464" w:hanging="360"/>
      <w:jc w:val="both"/>
    </w:pPr>
  </w:style>
  <w:style w:type="paragraph" w:customStyle="1" w:styleId="8">
    <w:name w:val="Table Paragraph"/>
    <w:basedOn w:val="1"/>
    <w:qFormat/>
    <w:uiPriority w:val="1"/>
  </w:style>
  <w:style w:type="paragraph" w:styleId="9">
    <w:name w:val="No Spacing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o-RO" w:eastAsia="ro-RO" w:bidi="ro-RO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2843</Words>
  <Characters>16491</Characters>
  <Lines>137</Lines>
  <Paragraphs>38</Paragraphs>
  <TotalTime>14</TotalTime>
  <ScaleCrop>false</ScaleCrop>
  <LinksUpToDate>false</LinksUpToDate>
  <CharactersWithSpaces>19296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2022-06-14T08:34:00Z</dcterms:created>
  <dc:creator>user</dc:creator>
  <cp:lastModifiedBy>Primaria Andrasesti</cp:lastModifiedBy>
  <cp:lastPrinted>2025-11-28T07:58:30Z</cp:lastPrinted>
  <dcterms:modified xsi:type="dcterms:W3CDTF">2025-11-28T08:00:35Z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2022-06-14T00:00:00Z</vt:filetime>
  </property>
  <property fmtid="{D5CDD505-2E9C-101B-9397-08002B2CF9AE}" pid="5" name="KSOProductBuildVer">
    <vt:lpwstr>1033-12.2.0.23155</vt:lpwstr>
  </property>
  <property fmtid="{D5CDD505-2E9C-101B-9397-08002B2CF9AE}" pid="6" name="ICV">
    <vt:lpwstr>09DC98667E2D4C67ACE74C3F61E4D289_12</vt:lpwstr>
  </property>
</Properties>
</file>