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94ECE">
      <w:pPr>
        <w:spacing w:after="0" w:line="240" w:lineRule="auto"/>
        <w:rPr>
          <w:rFonts w:ascii="Times New Roman" w:hAnsi="Times New Roman" w:eastAsia="Times New Roman" w:cs="Times New Roman"/>
          <w:bCs/>
          <w:sz w:val="24"/>
          <w:szCs w:val="24"/>
          <w:lang w:eastAsia="ro-RO"/>
        </w:rPr>
      </w:pPr>
    </w:p>
    <w:p w14:paraId="1F0D964E">
      <w:pPr>
        <w:spacing w:after="0" w:line="240" w:lineRule="auto"/>
        <w:jc w:val="left"/>
        <w:rPr>
          <w:rFonts w:hint="default" w:ascii="Tahoma" w:hAnsi="Tahoma" w:eastAsia="Times New Roman" w:cs="Tahoma"/>
          <w:bCs/>
          <w:sz w:val="24"/>
          <w:szCs w:val="24"/>
          <w:lang w:eastAsia="ro-RO"/>
        </w:rPr>
      </w:pPr>
      <w:r>
        <w:rPr>
          <w:rFonts w:hint="default" w:ascii="Tahoma" w:hAnsi="Tahoma" w:eastAsia="Times New Roman" w:cs="Tahoma"/>
          <w:b/>
          <w:bCs/>
          <w:sz w:val="24"/>
          <w:szCs w:val="24"/>
          <w:lang w:eastAsia="ro-RO"/>
        </w:rPr>
        <mc:AlternateContent>
          <mc:Choice Requires="wps">
            <w:drawing>
              <wp:anchor distT="0" distB="0" distL="114300" distR="114300" simplePos="0" relativeHeight="251659264" behindDoc="0" locked="0" layoutInCell="1" allowOverlap="1">
                <wp:simplePos x="0" y="0"/>
                <wp:positionH relativeFrom="column">
                  <wp:posOffset>7381875</wp:posOffset>
                </wp:positionH>
                <wp:positionV relativeFrom="paragraph">
                  <wp:posOffset>187960</wp:posOffset>
                </wp:positionV>
                <wp:extent cx="685800" cy="914400"/>
                <wp:effectExtent l="0" t="0" r="19050" b="19050"/>
                <wp:wrapNone/>
                <wp:docPr id="8" name="Dreptunghi 8"/>
                <wp:cNvGraphicFramePr/>
                <a:graphic xmlns:a="http://schemas.openxmlformats.org/drawingml/2006/main">
                  <a:graphicData uri="http://schemas.microsoft.com/office/word/2010/wordprocessingShape">
                    <wps:wsp>
                      <wps:cNvSpPr>
                        <a:spLocks noChangeArrowheads="1"/>
                      </wps:cNvSpPr>
                      <wps:spPr bwMode="auto">
                        <a:xfrm>
                          <a:off x="0" y="0"/>
                          <a:ext cx="685800" cy="9144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Dreptunghi 8" o:spid="_x0000_s1026" o:spt="1" style="position:absolute;left:0pt;margin-left:581.25pt;margin-top:14.8pt;height:72pt;width:54pt;z-index:251659264;mso-width-relative:page;mso-height-relative:page;" fillcolor="#FFFFFF" filled="t" stroked="t" coordsize="21600,21600" o:gfxdata="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AC+YNkAAAAMAQAADwAAAAAAAAABACAAAAAiAAAAZHJzL2Rvd25yZXYueG1sUEsBAhQAFAAAAAgA&#10;h07iQDqVrVokAgAAcgQAAA4AAAAAAAAAAQAgAAAAKAEAAGRycy9lMm9Eb2MueG1sUEsFBgAAAAAG&#10;AAYAWQEAAL4FAAAAAA==&#10;">
                <v:fill on="t" focussize="0,0"/>
                <v:stroke color="#000000" miterlimit="8" joinstyle="miter"/>
                <v:imagedata o:title=""/>
                <o:lock v:ext="edit" aspectratio="f"/>
              </v:rect>
            </w:pict>
          </mc:Fallback>
        </mc:AlternateContent>
      </w:r>
      <w:r>
        <w:rPr>
          <w:rFonts w:hint="default" w:ascii="Tahoma" w:hAnsi="Tahoma" w:eastAsia="Times New Roman" w:cs="Tahoma"/>
          <w:b/>
          <w:bCs/>
          <w:sz w:val="24"/>
          <w:szCs w:val="24"/>
          <w:lang w:eastAsia="ro-RO"/>
        </w:rPr>
        <w:drawing>
          <wp:anchor distT="0" distB="0" distL="114300" distR="114300" simplePos="0" relativeHeight="251660288" behindDoc="0" locked="0" layoutInCell="1" allowOverlap="1">
            <wp:simplePos x="0" y="0"/>
            <wp:positionH relativeFrom="column">
              <wp:posOffset>-2493645</wp:posOffset>
            </wp:positionH>
            <wp:positionV relativeFrom="paragraph">
              <wp:posOffset>0</wp:posOffset>
            </wp:positionV>
            <wp:extent cx="800100" cy="992505"/>
            <wp:effectExtent l="19050" t="19050" r="19050" b="17145"/>
            <wp:wrapNone/>
            <wp:docPr id="1" name="Imagin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STE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00100" cy="992505"/>
                    </a:xfrm>
                    <a:prstGeom prst="rect">
                      <a:avLst/>
                    </a:prstGeom>
                    <a:solidFill>
                      <a:srgbClr val="000000">
                        <a:alpha val="98822"/>
                      </a:srgbClr>
                    </a:solidFill>
                    <a:ln w="9525">
                      <a:solidFill>
                        <a:srgbClr val="000080"/>
                      </a:solidFill>
                      <a:miter lim="800000"/>
                      <a:headEnd/>
                      <a:tailEnd/>
                    </a:ln>
                  </pic:spPr>
                </pic:pic>
              </a:graphicData>
            </a:graphic>
          </wp:anchor>
        </w:drawing>
      </w:r>
      <w:r>
        <w:rPr>
          <w:rFonts w:hint="default" w:ascii="Tahoma" w:hAnsi="Tahoma" w:eastAsia="Times New Roman" w:cs="Tahoma"/>
          <w:bCs/>
          <w:sz w:val="24"/>
          <w:szCs w:val="24"/>
          <w:lang w:eastAsia="ro-RO"/>
        </w:rPr>
        <w:t>ROMÂNIA</w:t>
      </w:r>
    </w:p>
    <w:p w14:paraId="674BF37E">
      <w:pPr>
        <w:spacing w:after="0" w:line="240" w:lineRule="auto"/>
        <w:jc w:val="left"/>
        <w:rPr>
          <w:rFonts w:hint="default" w:ascii="Tahoma" w:hAnsi="Tahoma" w:eastAsia="Times New Roman" w:cs="Tahoma"/>
          <w:bCs/>
          <w:sz w:val="24"/>
          <w:szCs w:val="24"/>
          <w:u w:val="single"/>
          <w:lang w:val="en-US" w:eastAsia="ro-RO"/>
        </w:rPr>
      </w:pPr>
      <w:r>
        <w:rPr>
          <w:rFonts w:hint="default" w:ascii="Tahoma" w:hAnsi="Tahoma" w:eastAsia="Times New Roman" w:cs="Tahoma"/>
          <w:bCs/>
          <w:sz w:val="24"/>
          <w:szCs w:val="24"/>
          <w:lang w:eastAsia="ro-RO"/>
        </w:rPr>
        <w:t xml:space="preserve">JUDEŢUL </w:t>
      </w:r>
      <w:r>
        <w:rPr>
          <w:rFonts w:hint="default" w:ascii="Tahoma" w:hAnsi="Tahoma" w:eastAsia="Times New Roman" w:cs="Tahoma"/>
          <w:bCs/>
          <w:sz w:val="24"/>
          <w:szCs w:val="24"/>
          <w:lang w:val="en-US" w:eastAsia="ro-RO"/>
        </w:rPr>
        <w:t>IALOMITA</w:t>
      </w:r>
    </w:p>
    <w:p w14:paraId="67C91BB6">
      <w:pPr>
        <w:spacing w:after="0" w:line="240" w:lineRule="auto"/>
        <w:jc w:val="left"/>
        <w:rPr>
          <w:rFonts w:hint="default" w:ascii="Tahoma" w:hAnsi="Tahoma" w:eastAsia="Times New Roman" w:cs="Tahoma"/>
          <w:bCs/>
          <w:sz w:val="24"/>
          <w:szCs w:val="24"/>
          <w:lang w:val="en-US" w:eastAsia="ro-RO"/>
        </w:rPr>
      </w:pPr>
      <w:r>
        <w:rPr>
          <w:rFonts w:hint="default" w:ascii="Tahoma" w:hAnsi="Tahoma" w:eastAsia="Times New Roman" w:cs="Tahoma"/>
          <w:bCs/>
          <w:sz w:val="24"/>
          <w:szCs w:val="24"/>
          <w:lang w:eastAsia="ro-RO"/>
        </w:rPr>
        <w:t xml:space="preserve">COMUNA </w:t>
      </w:r>
      <w:r>
        <w:rPr>
          <w:rFonts w:hint="default" w:ascii="Tahoma" w:hAnsi="Tahoma" w:eastAsia="Times New Roman" w:cs="Tahoma"/>
          <w:bCs/>
          <w:sz w:val="24"/>
          <w:szCs w:val="24"/>
          <w:lang w:val="en-US" w:eastAsia="ro-RO"/>
        </w:rPr>
        <w:t xml:space="preserve"> ANDRASESTI</w:t>
      </w:r>
    </w:p>
    <w:p w14:paraId="29390762">
      <w:pPr>
        <w:spacing w:after="0" w:line="240" w:lineRule="auto"/>
        <w:jc w:val="left"/>
        <w:rPr>
          <w:rFonts w:hint="default" w:ascii="Tahoma" w:hAnsi="Tahoma" w:eastAsia="Times New Roman" w:cs="Tahoma"/>
          <w:bCs/>
          <w:sz w:val="24"/>
          <w:szCs w:val="24"/>
          <w:lang w:eastAsia="ro-RO"/>
        </w:rPr>
      </w:pPr>
      <w:r>
        <w:rPr>
          <w:rFonts w:hint="default" w:ascii="Tahoma" w:hAnsi="Tahoma" w:eastAsia="Times New Roman" w:cs="Tahoma"/>
          <w:bCs/>
          <w:sz w:val="24"/>
          <w:szCs w:val="24"/>
          <w:lang w:eastAsia="ro-RO"/>
        </w:rPr>
        <w:t xml:space="preserve">CONSILIUL LOCAL </w:t>
      </w:r>
    </w:p>
    <w:p w14:paraId="3B68E498">
      <w:pPr>
        <w:spacing w:after="0" w:line="240" w:lineRule="auto"/>
        <w:jc w:val="center"/>
        <w:rPr>
          <w:rFonts w:hint="default" w:ascii="Tahoma" w:hAnsi="Tahoma" w:eastAsia="Times New Roman" w:cs="Tahoma"/>
          <w:sz w:val="24"/>
          <w:szCs w:val="24"/>
        </w:rPr>
      </w:pPr>
      <w:r>
        <w:rPr>
          <w:rFonts w:hint="default" w:ascii="Tahoma" w:hAnsi="Tahoma" w:eastAsia="Times New Roman" w:cs="Tahoma"/>
          <w:sz w:val="24"/>
          <w:szCs w:val="24"/>
        </w:rPr>
        <w:t xml:space="preserve">H O T Ă R Â R E </w:t>
      </w:r>
    </w:p>
    <w:p w14:paraId="284C4D53">
      <w:pPr>
        <w:spacing w:after="0" w:line="240" w:lineRule="auto"/>
        <w:jc w:val="center"/>
        <w:rPr>
          <w:rFonts w:hint="default" w:ascii="Tahoma" w:hAnsi="Tahoma" w:eastAsia="Times New Roman" w:cs="Tahoma"/>
          <w:b/>
          <w:sz w:val="24"/>
          <w:szCs w:val="24"/>
          <w:lang w:val="pt-BR"/>
        </w:rPr>
      </w:pPr>
      <w:r>
        <w:rPr>
          <w:rFonts w:hint="default" w:ascii="Tahoma" w:hAnsi="Tahoma" w:cs="Tahoma"/>
          <w:iCs/>
          <w:sz w:val="24"/>
          <w:szCs w:val="24"/>
        </w:rPr>
        <w:t>privind</w:t>
      </w:r>
      <w:r>
        <w:rPr>
          <w:rFonts w:hint="default" w:ascii="Tahoma" w:hAnsi="Tahoma" w:cs="Tahoma"/>
          <w:iCs/>
          <w:sz w:val="24"/>
          <w:szCs w:val="24"/>
          <w:lang w:val="en-US"/>
        </w:rPr>
        <w:t xml:space="preserve"> corectarea si completarea Anexei 1 la HCL 2/2026 privind </w:t>
      </w:r>
      <w:r>
        <w:rPr>
          <w:rFonts w:hint="default" w:ascii="Tahoma" w:hAnsi="Tahoma" w:eastAsia="Times New Roman" w:cs="Tahoma"/>
          <w:sz w:val="24"/>
          <w:szCs w:val="24"/>
          <w:lang w:val="en-US"/>
        </w:rPr>
        <w:t xml:space="preserve"> modificarea  si completarea  HCL 83/2025 </w:t>
      </w:r>
      <w:r>
        <w:rPr>
          <w:rFonts w:hint="default" w:ascii="Tahoma" w:hAnsi="Tahoma" w:eastAsia="Times New Roman" w:cs="Tahoma"/>
          <w:sz w:val="24"/>
          <w:szCs w:val="24"/>
          <w:lang w:val="pt-BR"/>
        </w:rPr>
        <w:t>privind stabilirea nivelurilor pentru valorile impozabile, impozitelor şi taxelor locale şi a altor taxe asimilate acestora, aplicabile începând cu anul 2026</w:t>
      </w:r>
      <w:r>
        <w:rPr>
          <w:rFonts w:hint="default" w:ascii="Tahoma" w:hAnsi="Tahoma" w:cs="Tahoma"/>
          <w:sz w:val="24"/>
          <w:szCs w:val="24"/>
        </w:rPr>
        <w:t xml:space="preserve"> </w:t>
      </w:r>
      <w:r>
        <w:rPr>
          <w:rFonts w:hint="default" w:ascii="Tahoma" w:hAnsi="Tahoma" w:eastAsia="Times New Roman" w:cs="Tahoma"/>
          <w:color w:val="auto"/>
          <w:sz w:val="24"/>
          <w:szCs w:val="24"/>
          <w:lang w:eastAsia="ro-RO"/>
        </w:rPr>
        <w:t>;</w:t>
      </w:r>
    </w:p>
    <w:p w14:paraId="17225235">
      <w:pPr>
        <w:spacing w:after="0" w:line="240" w:lineRule="auto"/>
        <w:jc w:val="both"/>
        <w:rPr>
          <w:rFonts w:hint="default" w:ascii="Tahoma" w:hAnsi="Tahoma" w:eastAsia="Times New Roman" w:cs="Tahoma"/>
          <w:b/>
          <w:sz w:val="24"/>
          <w:szCs w:val="24"/>
          <w:lang w:val="pt-BR"/>
        </w:rPr>
      </w:pPr>
      <w:r>
        <w:rPr>
          <w:rFonts w:hint="default" w:ascii="Tahoma" w:hAnsi="Tahoma" w:eastAsia="Times New Roman" w:cs="Tahoma"/>
          <w:b/>
          <w:sz w:val="24"/>
          <w:szCs w:val="24"/>
          <w:lang w:val="pt-BR"/>
        </w:rPr>
        <w:t xml:space="preserve"> </w:t>
      </w:r>
      <w:r>
        <w:rPr>
          <w:rFonts w:hint="default" w:ascii="Tahoma" w:hAnsi="Tahoma" w:eastAsia="Times New Roman" w:cs="Tahoma"/>
          <w:b/>
          <w:sz w:val="24"/>
          <w:szCs w:val="24"/>
          <w:lang w:val="pt-BR"/>
        </w:rPr>
        <w:tab/>
      </w:r>
    </w:p>
    <w:p w14:paraId="123F2087">
      <w:pPr>
        <w:spacing w:after="0" w:line="240" w:lineRule="auto"/>
        <w:jc w:val="both"/>
        <w:rPr>
          <w:rFonts w:hint="default" w:ascii="Tahoma" w:hAnsi="Tahoma" w:eastAsia="Times New Roman" w:cs="Tahoma"/>
          <w:b/>
          <w:sz w:val="24"/>
          <w:szCs w:val="24"/>
        </w:rPr>
      </w:pPr>
      <w:r>
        <w:rPr>
          <w:rFonts w:hint="default" w:ascii="Tahoma" w:hAnsi="Tahoma" w:eastAsia="Times New Roman" w:cs="Tahoma"/>
          <w:b/>
          <w:sz w:val="24"/>
          <w:szCs w:val="24"/>
        </w:rPr>
        <w:t xml:space="preserve">CONSILIUL LOCAL AL COMUNEI </w:t>
      </w:r>
      <w:r>
        <w:rPr>
          <w:rFonts w:hint="default" w:ascii="Tahoma" w:hAnsi="Tahoma" w:eastAsia="Times New Roman" w:cs="Tahoma"/>
          <w:b/>
          <w:sz w:val="24"/>
          <w:szCs w:val="24"/>
          <w:lang w:val="en-US"/>
        </w:rPr>
        <w:t>Andrasesti</w:t>
      </w:r>
      <w:r>
        <w:rPr>
          <w:rFonts w:hint="default" w:ascii="Tahoma" w:hAnsi="Tahoma" w:eastAsia="Times New Roman" w:cs="Tahoma"/>
          <w:b/>
          <w:sz w:val="24"/>
          <w:szCs w:val="24"/>
        </w:rPr>
        <w:t xml:space="preserve">, judeţul </w:t>
      </w:r>
      <w:r>
        <w:rPr>
          <w:rFonts w:hint="default" w:ascii="Tahoma" w:hAnsi="Tahoma" w:eastAsia="Times New Roman" w:cs="Tahoma"/>
          <w:b/>
          <w:sz w:val="24"/>
          <w:szCs w:val="24"/>
          <w:lang w:val="en-US"/>
        </w:rPr>
        <w:t>Ialomita</w:t>
      </w:r>
      <w:r>
        <w:rPr>
          <w:rFonts w:hint="default" w:ascii="Tahoma" w:hAnsi="Tahoma" w:eastAsia="Times New Roman" w:cs="Tahoma"/>
          <w:b/>
          <w:sz w:val="24"/>
          <w:szCs w:val="24"/>
        </w:rPr>
        <w:t>, întrunit în ședință de lucru,</w:t>
      </w:r>
      <w:r>
        <w:rPr>
          <w:rFonts w:hint="default" w:ascii="Tahoma" w:hAnsi="Tahoma" w:eastAsia="Times New Roman" w:cs="Tahoma"/>
          <w:b/>
          <w:sz w:val="24"/>
          <w:szCs w:val="24"/>
          <w:lang w:val="en-US"/>
        </w:rPr>
        <w:t xml:space="preserve"> extra</w:t>
      </w:r>
      <w:r>
        <w:rPr>
          <w:rFonts w:hint="default" w:ascii="Tahoma" w:hAnsi="Tahoma" w:eastAsia="Times New Roman" w:cs="Tahoma"/>
          <w:b/>
          <w:sz w:val="24"/>
          <w:szCs w:val="24"/>
        </w:rPr>
        <w:t>ordinară,</w:t>
      </w:r>
      <w:r>
        <w:rPr>
          <w:rFonts w:hint="default" w:ascii="Tahoma" w:hAnsi="Tahoma" w:eastAsia="Times New Roman" w:cs="Tahoma"/>
          <w:b/>
          <w:sz w:val="24"/>
          <w:szCs w:val="24"/>
          <w:lang w:val="en-US"/>
        </w:rPr>
        <w:t xml:space="preserve"> </w:t>
      </w:r>
      <w:r>
        <w:rPr>
          <w:rFonts w:hint="default" w:ascii="Tahoma" w:hAnsi="Tahoma" w:eastAsia="Times New Roman" w:cs="Tahoma"/>
          <w:b/>
          <w:sz w:val="24"/>
          <w:szCs w:val="24"/>
        </w:rPr>
        <w:t xml:space="preserve">in ziua de </w:t>
      </w:r>
      <w:r>
        <w:rPr>
          <w:rFonts w:hint="default" w:ascii="Tahoma" w:hAnsi="Tahoma" w:eastAsia="Times New Roman" w:cs="Tahoma"/>
          <w:b/>
          <w:sz w:val="24"/>
          <w:szCs w:val="24"/>
          <w:lang w:val="en-US"/>
        </w:rPr>
        <w:t>16 ianuarie</w:t>
      </w:r>
      <w:r>
        <w:rPr>
          <w:rFonts w:hint="default" w:ascii="Tahoma" w:hAnsi="Tahoma" w:eastAsia="Times New Roman" w:cs="Tahoma"/>
          <w:b/>
          <w:sz w:val="24"/>
          <w:szCs w:val="24"/>
        </w:rPr>
        <w:t xml:space="preserve"> 202</w:t>
      </w:r>
      <w:r>
        <w:rPr>
          <w:rFonts w:hint="default" w:ascii="Tahoma" w:hAnsi="Tahoma" w:eastAsia="Times New Roman" w:cs="Tahoma"/>
          <w:b/>
          <w:sz w:val="24"/>
          <w:szCs w:val="24"/>
          <w:lang w:val="en-US"/>
        </w:rPr>
        <w:t>6</w:t>
      </w:r>
      <w:r>
        <w:rPr>
          <w:rFonts w:hint="default" w:ascii="Tahoma" w:hAnsi="Tahoma" w:eastAsia="Times New Roman" w:cs="Tahoma"/>
          <w:b/>
          <w:sz w:val="24"/>
          <w:szCs w:val="24"/>
        </w:rPr>
        <w:t xml:space="preserve"> ;</w:t>
      </w:r>
    </w:p>
    <w:p w14:paraId="1ACF9770">
      <w:pPr>
        <w:spacing w:after="0" w:line="240" w:lineRule="auto"/>
        <w:ind w:firstLine="720"/>
        <w:jc w:val="both"/>
        <w:rPr>
          <w:rFonts w:hint="default" w:ascii="Tahoma" w:hAnsi="Tahoma" w:eastAsia="Times New Roman" w:cs="Tahoma"/>
          <w:color w:val="000000"/>
          <w:sz w:val="24"/>
          <w:szCs w:val="24"/>
          <w:lang w:val="pt-BR" w:eastAsia="ro-RO"/>
        </w:rPr>
      </w:pPr>
      <w:r>
        <w:rPr>
          <w:rFonts w:hint="default" w:ascii="Tahoma" w:hAnsi="Tahoma" w:eastAsia="Times New Roman" w:cs="Tahoma"/>
          <w:b/>
          <w:color w:val="000000"/>
          <w:sz w:val="24"/>
          <w:szCs w:val="24"/>
          <w:lang w:val="pt-BR" w:eastAsia="ro-RO"/>
        </w:rPr>
        <w:t>Luând act de</w:t>
      </w:r>
      <w:r>
        <w:rPr>
          <w:rFonts w:hint="default" w:ascii="Tahoma" w:hAnsi="Tahoma" w:eastAsia="Times New Roman" w:cs="Tahoma"/>
          <w:color w:val="000000"/>
          <w:sz w:val="24"/>
          <w:szCs w:val="24"/>
          <w:lang w:val="pt-BR" w:eastAsia="ro-RO"/>
        </w:rPr>
        <w:t>:</w:t>
      </w:r>
    </w:p>
    <w:p w14:paraId="28F1669A">
      <w:pPr>
        <w:spacing w:after="0" w:line="240" w:lineRule="auto"/>
        <w:ind w:firstLine="720"/>
        <w:jc w:val="both"/>
        <w:rPr>
          <w:rFonts w:hint="default" w:ascii="Tahoma" w:hAnsi="Tahoma" w:eastAsia="Times New Roman" w:cs="Tahoma"/>
          <w:sz w:val="22"/>
          <w:szCs w:val="22"/>
          <w:lang w:val="pt-BR" w:eastAsia="ro-RO"/>
        </w:rPr>
      </w:pPr>
      <w:r>
        <w:rPr>
          <w:rFonts w:hint="default" w:ascii="Tahoma" w:hAnsi="Tahoma" w:eastAsia="Times New Roman" w:cs="Tahoma"/>
          <w:color w:val="000000"/>
          <w:sz w:val="24"/>
          <w:szCs w:val="24"/>
          <w:lang w:val="pt-BR" w:eastAsia="ro-RO"/>
        </w:rPr>
        <w:t xml:space="preserve">- </w:t>
      </w:r>
      <w:r>
        <w:rPr>
          <w:rFonts w:hint="default" w:ascii="Tahoma" w:hAnsi="Tahoma" w:eastAsia="Times New Roman" w:cs="Tahoma"/>
          <w:color w:val="000000"/>
          <w:sz w:val="22"/>
          <w:szCs w:val="22"/>
          <w:lang w:val="pt-BR" w:eastAsia="ro-RO"/>
        </w:rPr>
        <w:t>Referatul de aprobare nr.</w:t>
      </w:r>
      <w:r>
        <w:rPr>
          <w:rFonts w:hint="default" w:ascii="Tahoma" w:hAnsi="Tahoma" w:eastAsia="Times New Roman" w:cs="Tahoma"/>
          <w:sz w:val="22"/>
          <w:szCs w:val="22"/>
          <w:lang w:val="pt-BR"/>
        </w:rPr>
        <w:t xml:space="preserve"> </w:t>
      </w:r>
      <w:r>
        <w:rPr>
          <w:rFonts w:hint="default" w:ascii="Tahoma" w:hAnsi="Tahoma" w:eastAsia="Times New Roman" w:cs="Tahoma"/>
          <w:sz w:val="22"/>
          <w:szCs w:val="22"/>
          <w:lang w:val="en-US"/>
        </w:rPr>
        <w:t>131/14.01.2026</w:t>
      </w:r>
      <w:r>
        <w:rPr>
          <w:rFonts w:hint="default" w:ascii="Tahoma" w:hAnsi="Tahoma" w:eastAsia="Times New Roman" w:cs="Tahoma"/>
          <w:sz w:val="22"/>
          <w:szCs w:val="22"/>
          <w:lang w:val="pt-BR" w:eastAsia="ro-RO"/>
        </w:rPr>
        <w:t xml:space="preserve"> prezentat de către primarul comunei </w:t>
      </w:r>
      <w:r>
        <w:rPr>
          <w:rFonts w:hint="default" w:ascii="Tahoma" w:hAnsi="Tahoma" w:eastAsia="Times New Roman" w:cs="Tahoma"/>
          <w:sz w:val="22"/>
          <w:szCs w:val="22"/>
          <w:lang w:val="en-US" w:eastAsia="ro-RO"/>
        </w:rPr>
        <w:t>Andrasesti</w:t>
      </w:r>
      <w:r>
        <w:rPr>
          <w:rFonts w:hint="default" w:ascii="Tahoma" w:hAnsi="Tahoma" w:eastAsia="Times New Roman" w:cs="Tahoma"/>
          <w:sz w:val="22"/>
          <w:szCs w:val="22"/>
          <w:lang w:val="pt-BR" w:eastAsia="ro-RO"/>
        </w:rPr>
        <w:t xml:space="preserve"> , în calitatea sa de inițiator;</w:t>
      </w:r>
    </w:p>
    <w:p w14:paraId="4FF9DD4A">
      <w:pPr>
        <w:spacing w:after="0" w:line="240" w:lineRule="auto"/>
        <w:ind w:firstLine="720"/>
        <w:jc w:val="both"/>
        <w:rPr>
          <w:rFonts w:hint="default" w:ascii="Tahoma" w:hAnsi="Tahoma" w:eastAsia="Times New Roman" w:cs="Tahoma"/>
          <w:sz w:val="22"/>
          <w:szCs w:val="22"/>
          <w:lang w:val="pt-BR" w:eastAsia="ro-RO"/>
        </w:rPr>
      </w:pPr>
      <w:r>
        <w:rPr>
          <w:rFonts w:hint="default" w:ascii="Tahoma" w:hAnsi="Tahoma" w:eastAsia="Times New Roman" w:cs="Tahoma"/>
          <w:sz w:val="22"/>
          <w:szCs w:val="22"/>
          <w:lang w:val="pt-BR" w:eastAsia="ro-RO"/>
        </w:rPr>
        <w:t xml:space="preserve">- </w:t>
      </w:r>
      <w:r>
        <w:rPr>
          <w:rFonts w:hint="default" w:ascii="Tahoma" w:hAnsi="Tahoma" w:eastAsia="Times New Roman" w:cs="Tahoma"/>
          <w:color w:val="000000"/>
          <w:sz w:val="22"/>
          <w:szCs w:val="22"/>
          <w:lang w:val="pt-BR" w:eastAsia="ro-RO"/>
        </w:rPr>
        <w:t>Raportul compartimentului de resort nr.</w:t>
      </w:r>
      <w:r>
        <w:rPr>
          <w:rFonts w:hint="default" w:ascii="Tahoma" w:hAnsi="Tahoma" w:eastAsia="Times New Roman" w:cs="Tahoma"/>
          <w:sz w:val="22"/>
          <w:szCs w:val="22"/>
          <w:lang w:val="en-US"/>
        </w:rPr>
        <w:t xml:space="preserve">130/14.01.2026 </w:t>
      </w:r>
      <w:r>
        <w:rPr>
          <w:rFonts w:hint="default" w:ascii="Tahoma" w:hAnsi="Tahoma" w:eastAsia="Times New Roman" w:cs="Tahoma"/>
          <w:color w:val="000000"/>
          <w:sz w:val="22"/>
          <w:szCs w:val="22"/>
          <w:lang w:val="pt-BR" w:eastAsia="ro-RO"/>
        </w:rPr>
        <w:t>din cadrul aparatului de specialitate al primarului, prin care propune stabilirea nivelurilor</w:t>
      </w:r>
      <w:r>
        <w:rPr>
          <w:rFonts w:hint="default" w:ascii="Tahoma" w:hAnsi="Tahoma" w:eastAsia="Times New Roman" w:cs="Tahoma"/>
          <w:sz w:val="22"/>
          <w:szCs w:val="22"/>
          <w:lang w:val="pt-BR"/>
        </w:rPr>
        <w:t xml:space="preserve"> impozitelor şi taxelor locale începând cu anul 2026 ; </w:t>
      </w:r>
    </w:p>
    <w:p w14:paraId="3FAB3454">
      <w:pPr>
        <w:spacing w:after="0" w:line="240" w:lineRule="auto"/>
        <w:ind w:firstLine="720"/>
        <w:jc w:val="both"/>
        <w:rPr>
          <w:rFonts w:hint="default" w:ascii="Tahoma" w:hAnsi="Tahoma" w:eastAsia="Times New Roman" w:cs="Tahoma"/>
          <w:sz w:val="22"/>
          <w:szCs w:val="22"/>
          <w:lang w:val="pt-BR"/>
        </w:rPr>
      </w:pPr>
      <w:r>
        <w:rPr>
          <w:rFonts w:hint="default" w:ascii="Tahoma" w:hAnsi="Tahoma" w:eastAsia="Times New Roman" w:cs="Tahoma"/>
          <w:sz w:val="22"/>
          <w:szCs w:val="22"/>
          <w:lang w:val="pt-BR"/>
        </w:rPr>
        <w:t>- aviz</w:t>
      </w:r>
      <w:r>
        <w:rPr>
          <w:rFonts w:hint="default" w:ascii="Tahoma" w:hAnsi="Tahoma" w:eastAsia="Times New Roman" w:cs="Tahoma"/>
          <w:sz w:val="22"/>
          <w:szCs w:val="22"/>
          <w:lang w:val="en-US"/>
        </w:rPr>
        <w:t>e</w:t>
      </w:r>
      <w:r>
        <w:rPr>
          <w:rFonts w:hint="default" w:ascii="Tahoma" w:hAnsi="Tahoma" w:eastAsia="Times New Roman" w:cs="Tahoma"/>
          <w:sz w:val="22"/>
          <w:szCs w:val="22"/>
          <w:lang w:val="pt-BR"/>
        </w:rPr>
        <w:t>l</w:t>
      </w:r>
      <w:r>
        <w:rPr>
          <w:rFonts w:hint="default" w:ascii="Tahoma" w:hAnsi="Tahoma" w:eastAsia="Times New Roman" w:cs="Tahoma"/>
          <w:sz w:val="22"/>
          <w:szCs w:val="22"/>
          <w:lang w:val="en-US"/>
        </w:rPr>
        <w:t>e</w:t>
      </w:r>
      <w:r>
        <w:rPr>
          <w:rFonts w:hint="default" w:ascii="Tahoma" w:hAnsi="Tahoma" w:eastAsia="Times New Roman" w:cs="Tahoma"/>
          <w:sz w:val="22"/>
          <w:szCs w:val="22"/>
          <w:lang w:val="pt-BR"/>
        </w:rPr>
        <w:t xml:space="preserve">  ComisiiIor de specialitate, conform prevederilor art. 136, alin. (6) din OUG 57/2019 privind Codul Administrativ, cu modificările şi completările ulterioare;</w:t>
      </w:r>
    </w:p>
    <w:p w14:paraId="26034931">
      <w:pPr>
        <w:spacing w:after="0" w:line="240" w:lineRule="auto"/>
        <w:ind w:firstLine="720"/>
        <w:jc w:val="both"/>
        <w:rPr>
          <w:rFonts w:hint="default" w:ascii="Tahoma" w:hAnsi="Tahoma" w:eastAsia="Times New Roman" w:cs="Tahoma"/>
          <w:sz w:val="22"/>
          <w:szCs w:val="22"/>
          <w:lang w:val="en-US" w:eastAsia="ro-RO"/>
        </w:rPr>
      </w:pPr>
      <w:r>
        <w:rPr>
          <w:rFonts w:hint="default" w:ascii="Tahoma" w:hAnsi="Tahoma" w:eastAsia="Times New Roman" w:cs="Tahoma"/>
          <w:b/>
          <w:sz w:val="22"/>
          <w:szCs w:val="22"/>
          <w:lang w:val="en-US" w:eastAsia="ro-RO"/>
        </w:rPr>
        <w:t>Având în vedere</w:t>
      </w:r>
      <w:r>
        <w:rPr>
          <w:rFonts w:hint="default" w:ascii="Tahoma" w:hAnsi="Tahoma" w:eastAsia="Times New Roman" w:cs="Tahoma"/>
          <w:sz w:val="22"/>
          <w:szCs w:val="22"/>
          <w:lang w:val="en-US" w:eastAsia="ro-RO"/>
        </w:rPr>
        <w:t xml:space="preserve"> temeiurile juridice, respectiv:</w:t>
      </w:r>
    </w:p>
    <w:p w14:paraId="671BABFF">
      <w:pPr>
        <w:spacing w:after="0" w:line="240" w:lineRule="auto"/>
        <w:ind w:firstLine="708"/>
        <w:jc w:val="both"/>
        <w:rPr>
          <w:rFonts w:hint="default" w:ascii="Tahoma" w:hAnsi="Tahoma" w:eastAsia="Times New Roman" w:cs="Tahoma"/>
          <w:sz w:val="22"/>
          <w:szCs w:val="22"/>
          <w:lang w:val="en-US"/>
        </w:rPr>
      </w:pPr>
      <w:r>
        <w:rPr>
          <w:rFonts w:hint="default" w:ascii="Tahoma" w:hAnsi="Tahoma" w:eastAsia="Times New Roman" w:cs="Tahoma"/>
          <w:sz w:val="22"/>
          <w:szCs w:val="22"/>
          <w:lang w:val="en-US"/>
        </w:rPr>
        <w:t xml:space="preserve">- prevederile art. 7, alin. (2) din Legea nr. 287/2009 privind Codul civil, republicată, cu modificările și completările ulterioare; </w:t>
      </w:r>
    </w:p>
    <w:p w14:paraId="2BA2559E">
      <w:pPr>
        <w:spacing w:after="0" w:line="240" w:lineRule="auto"/>
        <w:ind w:firstLine="708"/>
        <w:jc w:val="both"/>
        <w:rPr>
          <w:rFonts w:hint="default" w:ascii="Tahoma" w:hAnsi="Tahoma" w:eastAsia="Times New Roman" w:cs="Tahoma"/>
          <w:sz w:val="22"/>
          <w:szCs w:val="22"/>
          <w:lang w:val="en-US"/>
        </w:rPr>
      </w:pPr>
      <w:r>
        <w:rPr>
          <w:rFonts w:hint="default" w:ascii="Tahoma" w:hAnsi="Tahoma" w:eastAsia="Times New Roman" w:cs="Tahoma"/>
          <w:sz w:val="22"/>
          <w:szCs w:val="22"/>
          <w:lang w:val="en-US"/>
        </w:rPr>
        <w:t xml:space="preserve">- prevederile art. 5, alin. (1), lit. a) și alin. (2), art. 16, alin. (2), art. 20, alin. (1) lit. b), art. 27, art. 30 din Legea nr. 273/2006 privind finanțele publice locale, cu modificările și completările ulterioare; </w:t>
      </w:r>
    </w:p>
    <w:p w14:paraId="0DBB4B2B">
      <w:pPr>
        <w:spacing w:after="0" w:line="240" w:lineRule="auto"/>
        <w:ind w:firstLine="708"/>
        <w:jc w:val="both"/>
        <w:rPr>
          <w:rFonts w:hint="default" w:ascii="Tahoma" w:hAnsi="Tahoma" w:eastAsia="Times New Roman" w:cs="Tahoma"/>
          <w:sz w:val="22"/>
          <w:szCs w:val="22"/>
          <w:lang w:val="en-US"/>
        </w:rPr>
      </w:pPr>
      <w:r>
        <w:rPr>
          <w:rFonts w:hint="default" w:ascii="Tahoma" w:hAnsi="Tahoma" w:eastAsia="Times New Roman" w:cs="Tahoma"/>
          <w:sz w:val="22"/>
          <w:szCs w:val="22"/>
          <w:lang w:val="en-US"/>
        </w:rPr>
        <w:t>- prevederile art. 1, art. 2, alin. (1), lit. h), precum şi pe cele ale titlului IX din Legea nr. 227/2015 privind Codul fiscal, cu modificările şi completările aduse prin Legea nr</w:t>
      </w:r>
      <w:bookmarkStart w:id="0" w:name="_Hlk216784950"/>
      <w:r>
        <w:rPr>
          <w:rFonts w:hint="default" w:ascii="Tahoma" w:hAnsi="Tahoma" w:eastAsia="Times New Roman" w:cs="Tahoma"/>
          <w:sz w:val="22"/>
          <w:szCs w:val="22"/>
          <w:lang w:val="en-US"/>
        </w:rPr>
        <w:t xml:space="preserve">.239/15.12.2025 privind stabilirea unor măsuri de redresare și eficientizare a resurselor publice și pentru modificarea și completarea unor acte mormative; </w:t>
      </w:r>
    </w:p>
    <w:bookmarkEnd w:id="0"/>
    <w:p w14:paraId="653F7002">
      <w:pPr>
        <w:spacing w:after="0" w:line="240" w:lineRule="auto"/>
        <w:ind w:firstLine="708"/>
        <w:jc w:val="both"/>
        <w:rPr>
          <w:rFonts w:hint="default" w:ascii="Tahoma" w:hAnsi="Tahoma" w:eastAsia="Times New Roman" w:cs="Tahoma"/>
          <w:sz w:val="22"/>
          <w:szCs w:val="22"/>
          <w:lang w:val="en-US"/>
        </w:rPr>
      </w:pPr>
      <w:r>
        <w:rPr>
          <w:rFonts w:hint="default" w:ascii="Tahoma" w:hAnsi="Tahoma" w:eastAsia="Times New Roman" w:cs="Tahoma"/>
          <w:sz w:val="22"/>
          <w:szCs w:val="22"/>
          <w:lang w:val="en-US"/>
        </w:rPr>
        <w:t xml:space="preserve">- prevederile H.G. nr. 1/2016 pentru aprobarea Normelor metodologice de aplicare a Legii nr. 227/2015 privind Codul fiscal, cu modificările și completările ulterioare; </w:t>
      </w:r>
    </w:p>
    <w:p w14:paraId="4DB8F031">
      <w:pPr>
        <w:spacing w:after="0" w:line="240" w:lineRule="auto"/>
        <w:ind w:firstLine="708"/>
        <w:jc w:val="both"/>
        <w:rPr>
          <w:rFonts w:hint="default" w:ascii="Tahoma" w:hAnsi="Tahoma" w:eastAsia="Times New Roman" w:cs="Tahoma"/>
          <w:sz w:val="22"/>
          <w:szCs w:val="22"/>
          <w:lang w:val="en-US"/>
        </w:rPr>
      </w:pPr>
      <w:r>
        <w:rPr>
          <w:rFonts w:hint="default" w:ascii="Tahoma" w:hAnsi="Tahoma" w:eastAsia="Times New Roman" w:cs="Tahoma"/>
          <w:sz w:val="22"/>
          <w:szCs w:val="22"/>
          <w:lang w:val="en-US"/>
        </w:rPr>
        <w:t>- prevederile art. 344 din Legea nr. 207/2015 privind Codul de procedură fiscală, cu modificările și completările ulterioare;</w:t>
      </w:r>
    </w:p>
    <w:p w14:paraId="396E4D7D">
      <w:pPr>
        <w:spacing w:after="0" w:line="240" w:lineRule="auto"/>
        <w:ind w:firstLine="708" w:firstLineChars="0"/>
        <w:jc w:val="both"/>
        <w:rPr>
          <w:rFonts w:hint="default" w:ascii="Tahoma" w:hAnsi="Tahoma" w:eastAsia="Times New Roman" w:cs="Tahoma"/>
          <w:sz w:val="22"/>
          <w:szCs w:val="22"/>
          <w:lang w:val="pt-BR"/>
        </w:rPr>
      </w:pPr>
      <w:r>
        <w:rPr>
          <w:rFonts w:hint="default" w:ascii="Tahoma" w:hAnsi="Tahoma" w:eastAsia="Times New RᑯༀሀĀ鰀ᣴŁ" w:cs="Tahoma"/>
          <w:sz w:val="22"/>
          <w:szCs w:val="22"/>
          <w:lang w:val="it-IT" w:eastAsia="ro-RO"/>
        </w:rPr>
        <w:t xml:space="preserve">- </w:t>
      </w:r>
      <w:r>
        <w:rPr>
          <w:rFonts w:hint="default" w:ascii="Tahoma" w:hAnsi="Tahoma" w:eastAsia="Times New RᑯༀሀĀ鰀ᣴŁ" w:cs="Tahoma"/>
          <w:sz w:val="22"/>
          <w:szCs w:val="22"/>
          <w:lang w:val="en-US" w:eastAsia="ro-RO"/>
        </w:rPr>
        <w:t xml:space="preserve">HCL 83/23.12.2025 </w:t>
      </w:r>
      <w:r>
        <w:rPr>
          <w:rFonts w:hint="default" w:ascii="Tahoma" w:hAnsi="Tahoma" w:eastAsia="Times New Roman" w:cs="Tahoma"/>
          <w:sz w:val="22"/>
          <w:szCs w:val="22"/>
          <w:lang w:val="pt-BR"/>
        </w:rPr>
        <w:t>privind stabilirea nivelurilor pentru valorile impozabile, impozitelor şi taxelor locale şi a altor taxe asimilate acestora, aplicabile începând cu anul 2026</w:t>
      </w:r>
    </w:p>
    <w:p w14:paraId="2507A49E">
      <w:pPr>
        <w:spacing w:after="0" w:line="240" w:lineRule="auto"/>
        <w:ind w:firstLine="708" w:firstLineChars="0"/>
        <w:jc w:val="both"/>
        <w:rPr>
          <w:rFonts w:hint="default" w:ascii="Tahoma" w:hAnsi="Tahoma" w:eastAsia="Times New Roman" w:cs="Tahoma"/>
          <w:sz w:val="22"/>
          <w:szCs w:val="22"/>
          <w:lang w:val="pt-BR"/>
        </w:rPr>
      </w:pPr>
      <w:r>
        <w:rPr>
          <w:rFonts w:hint="default" w:ascii="Tahoma" w:hAnsi="Tahoma" w:eastAsia="Times New Roman" w:cs="Tahoma"/>
          <w:sz w:val="22"/>
          <w:szCs w:val="22"/>
          <w:lang w:val="en-US"/>
        </w:rPr>
        <w:t xml:space="preserve">- HCL 2/09.01.2026 </w:t>
      </w:r>
      <w:bookmarkStart w:id="1" w:name="_Hlk184631552"/>
      <w:r>
        <w:rPr>
          <w:rFonts w:hint="default" w:ascii="Tahoma" w:hAnsi="Tahoma" w:eastAsia="Times New Roman" w:cs="Tahoma"/>
          <w:sz w:val="22"/>
          <w:szCs w:val="22"/>
          <w:lang w:val="en-US"/>
        </w:rPr>
        <w:t xml:space="preserve">pentru modificarea  si completarea  HCL 83/2025 </w:t>
      </w:r>
      <w:r>
        <w:rPr>
          <w:rFonts w:hint="default" w:ascii="Tahoma" w:hAnsi="Tahoma" w:eastAsia="Times New Roman" w:cs="Tahoma"/>
          <w:sz w:val="22"/>
          <w:szCs w:val="22"/>
          <w:lang w:val="pt-BR"/>
        </w:rPr>
        <w:t>privind stabilirea nivelurilor pentru valorile impozabile, impozitelor şi taxelor locale şi a altor taxe asimilate acestora, aplicabile începând cu anul 2026</w:t>
      </w:r>
    </w:p>
    <w:bookmarkEnd w:id="1"/>
    <w:p w14:paraId="0F9E8855">
      <w:pPr>
        <w:spacing w:after="0" w:line="240" w:lineRule="auto"/>
        <w:ind w:firstLine="708"/>
        <w:jc w:val="both"/>
        <w:rPr>
          <w:rFonts w:hint="default" w:ascii="Tahoma" w:hAnsi="Tahoma" w:eastAsia="Times New Roman" w:cs="Tahoma"/>
          <w:sz w:val="22"/>
          <w:szCs w:val="22"/>
          <w:lang w:val="en-US"/>
        </w:rPr>
      </w:pPr>
      <w:r>
        <w:rPr>
          <w:rFonts w:hint="default" w:ascii="Tahoma" w:hAnsi="Tahoma" w:eastAsia="Times New Roman" w:cs="Tahoma"/>
          <w:sz w:val="22"/>
          <w:szCs w:val="22"/>
          <w:lang w:val="en-US"/>
        </w:rPr>
        <w:t xml:space="preserve"> - prevederile art. 7, alin. (13) din Legea nr. 52/2003 privind transparența decizională în administrația publică, republicată, potrivit caruia “ În cazul reglementării unei situaţii care, din cauza circumstanţelor sale excepţionale, impune adoptarea de soluţii imediate, în vederea evitării unei grave atingeri aduse interesului public, proiectele de acte normative se supun adoptării în procedura de urgenţă prevăzută de reglementările în vigoare.”</w:t>
      </w:r>
    </w:p>
    <w:p w14:paraId="4FE0D9C7">
      <w:pPr>
        <w:spacing w:after="0" w:line="240" w:lineRule="auto"/>
        <w:ind w:firstLine="708"/>
        <w:jc w:val="both"/>
        <w:rPr>
          <w:rFonts w:hint="default" w:ascii="Tahoma" w:hAnsi="Tahoma" w:eastAsia="Times New Roman" w:cs="Tahoma"/>
          <w:sz w:val="22"/>
          <w:szCs w:val="22"/>
          <w:lang w:val="en-US"/>
        </w:rPr>
      </w:pPr>
      <w:r>
        <w:rPr>
          <w:rFonts w:hint="default" w:ascii="Tahoma" w:hAnsi="Tahoma" w:eastAsia="Times New Roman" w:cs="Tahoma"/>
          <w:sz w:val="22"/>
          <w:szCs w:val="22"/>
          <w:lang w:val="en-US"/>
        </w:rPr>
        <w:t xml:space="preserve"> În temeiul art.75, art.87, alin.(3), art. 129, alin. (2), lit. b) și alin. (4), lit. c),art.136 alin.(1) art. 139, alin. (3), lit. c), coroborat cu art. 5, lit. cc), art.196 alin.(1), lit.„a” și art.243 din OUG nr. 57/2019 privind Codul administrativ, cu modificările și completările ulterioare;</w:t>
      </w:r>
    </w:p>
    <w:p w14:paraId="000F8A47">
      <w:pPr>
        <w:spacing w:after="0" w:line="240" w:lineRule="auto"/>
        <w:ind w:firstLine="708"/>
        <w:rPr>
          <w:rFonts w:hint="default" w:ascii="Tahoma" w:hAnsi="Tahoma" w:eastAsia="Times New Roman" w:cs="Tahoma"/>
          <w:sz w:val="24"/>
          <w:szCs w:val="24"/>
          <w:lang w:val="en-US"/>
        </w:rPr>
      </w:pPr>
    </w:p>
    <w:p w14:paraId="6F38773E">
      <w:pPr>
        <w:spacing w:after="0" w:line="240" w:lineRule="auto"/>
        <w:jc w:val="center"/>
        <w:rPr>
          <w:rFonts w:hint="default" w:ascii="Tahoma" w:hAnsi="Tahoma" w:eastAsia="Times New Roman" w:cs="Tahoma"/>
          <w:sz w:val="24"/>
          <w:szCs w:val="24"/>
          <w:lang w:val="en-US"/>
        </w:rPr>
      </w:pPr>
      <w:r>
        <w:rPr>
          <w:rFonts w:hint="default" w:ascii="Tahoma" w:hAnsi="Tahoma" w:eastAsia="Times New Roman" w:cs="Tahoma"/>
          <w:sz w:val="24"/>
          <w:szCs w:val="24"/>
          <w:lang w:val="en-US"/>
        </w:rPr>
        <w:t xml:space="preserve">H O T Ă R Ă Ş T E : </w:t>
      </w:r>
    </w:p>
    <w:p w14:paraId="6443813B">
      <w:pPr>
        <w:spacing w:after="0" w:line="240" w:lineRule="auto"/>
        <w:jc w:val="center"/>
        <w:rPr>
          <w:rFonts w:hint="default" w:ascii="Tahoma" w:hAnsi="Tahoma" w:eastAsia="Times New Roman" w:cs="Tahoma"/>
          <w:b/>
          <w:sz w:val="24"/>
          <w:szCs w:val="24"/>
          <w:lang w:val="pt-BR" w:eastAsia="ro-RO"/>
        </w:rPr>
      </w:pPr>
    </w:p>
    <w:p w14:paraId="69FE7CFF">
      <w:pPr>
        <w:tabs>
          <w:tab w:val="left" w:pos="6113"/>
        </w:tabs>
        <w:spacing w:after="0" w:line="240" w:lineRule="auto"/>
        <w:ind w:firstLine="1080"/>
        <w:jc w:val="both"/>
        <w:rPr>
          <w:rFonts w:hint="default" w:ascii="Tahoma" w:hAnsi="Tahoma" w:cs="Tahoma"/>
          <w:sz w:val="24"/>
          <w:szCs w:val="24"/>
          <w:lang w:val="pt-BR"/>
        </w:rPr>
      </w:pPr>
      <w:r>
        <w:rPr>
          <w:rFonts w:hint="default" w:ascii="Tahoma" w:hAnsi="Tahoma" w:eastAsia="Times New Roman" w:cs="Tahoma"/>
          <w:b/>
          <w:sz w:val="24"/>
          <w:szCs w:val="24"/>
          <w:u w:val="single"/>
          <w:lang w:val="pt-BR"/>
        </w:rPr>
        <w:t>Art. 1</w:t>
      </w:r>
      <w:r>
        <w:rPr>
          <w:rFonts w:hint="default" w:ascii="Tahoma" w:hAnsi="Tahoma" w:eastAsia="Times New Roman" w:cs="Tahoma"/>
          <w:sz w:val="24"/>
          <w:szCs w:val="24"/>
          <w:lang w:val="pt-BR"/>
        </w:rPr>
        <w:t xml:space="preserve"> – </w:t>
      </w:r>
      <w:r>
        <w:rPr>
          <w:rFonts w:hint="default" w:ascii="Tahoma" w:hAnsi="Tahoma" w:eastAsia="Times New Roman" w:cs="Tahoma"/>
          <w:sz w:val="24"/>
          <w:szCs w:val="24"/>
          <w:lang w:val="en-US"/>
        </w:rPr>
        <w:t xml:space="preserve"> (1) Sa aproba completarea anexei 1, reprezentand </w:t>
      </w:r>
      <w:r>
        <w:rPr>
          <w:rFonts w:hint="default" w:ascii="Tahoma" w:hAnsi="Tahoma" w:cs="Tahoma"/>
          <w:sz w:val="24"/>
          <w:szCs w:val="24"/>
          <w:lang w:val="pt-BR"/>
        </w:rPr>
        <w:t xml:space="preserve">nivelurile stabilite în sume fixe sunt prevăzute în Tabloul cuprinzând impozitele şi taxele locale pentru anul 2026, </w:t>
      </w:r>
      <w:r>
        <w:rPr>
          <w:rFonts w:hint="default" w:ascii="Tahoma" w:hAnsi="Tahoma" w:cs="Tahoma"/>
          <w:sz w:val="24"/>
          <w:szCs w:val="24"/>
          <w:lang w:val="en-US"/>
        </w:rPr>
        <w:t xml:space="preserve">aprobate  la art  1 lit a) din  HCL 83 din 23.12.2025, modificata si completata de HCL 2 din 09.01.2026, astfel :,  </w:t>
      </w:r>
      <w:r>
        <w:rPr>
          <w:rFonts w:hint="default" w:ascii="Tahoma" w:hAnsi="Tahoma" w:cs="Tahoma"/>
          <w:sz w:val="24"/>
          <w:szCs w:val="24"/>
          <w:lang w:val="pt-BR"/>
        </w:rPr>
        <w:t>;</w:t>
      </w:r>
    </w:p>
    <w:p w14:paraId="1BCAB8D2">
      <w:pPr>
        <w:spacing w:after="0" w:line="240" w:lineRule="auto"/>
        <w:ind w:firstLine="708" w:firstLineChars="0"/>
        <w:jc w:val="both"/>
        <w:rPr>
          <w:rFonts w:hint="default" w:ascii="Tahoma" w:hAnsi="Tahoma" w:eastAsia="Times New Roman" w:cs="Tahoma"/>
          <w:b/>
          <w:sz w:val="24"/>
          <w:szCs w:val="24"/>
          <w:lang w:val="en-US"/>
        </w:rPr>
      </w:pPr>
      <w:r>
        <w:rPr>
          <w:rFonts w:hint="default" w:ascii="Tahoma" w:hAnsi="Tahoma" w:eastAsia="Times New Roman" w:cs="Tahoma"/>
          <w:b/>
          <w:sz w:val="24"/>
          <w:szCs w:val="24"/>
          <w:lang w:val="en-US"/>
        </w:rPr>
        <w:t>“ART</w:t>
      </w:r>
      <w:r>
        <w:rPr>
          <w:rFonts w:hint="default" w:ascii="Tahoma" w:hAnsi="Tahoma" w:eastAsia="Times New Roman" w:cs="Tahoma"/>
          <w:b/>
          <w:sz w:val="24"/>
          <w:szCs w:val="24"/>
          <w:lang w:val="fr-FR"/>
        </w:rPr>
        <w:t>. 470</w:t>
      </w:r>
      <w:r>
        <w:rPr>
          <w:rFonts w:hint="default" w:ascii="Tahoma" w:hAnsi="Tahoma" w:eastAsia="Times New Roman" w:cs="Tahoma"/>
          <w:b/>
          <w:sz w:val="24"/>
          <w:szCs w:val="24"/>
          <w:lang w:val="en-US"/>
        </w:rPr>
        <w:t xml:space="preserve"> - Calculul impozitului</w:t>
      </w:r>
    </w:p>
    <w:p w14:paraId="6D8E67BD">
      <w:pPr>
        <w:keepNext w:val="0"/>
        <w:keepLines w:val="0"/>
        <w:widowControl/>
        <w:suppressLineNumbers w:val="0"/>
        <w:jc w:val="both"/>
      </w:pPr>
      <w:r>
        <w:rPr>
          <w:rFonts w:hint="default" w:ascii="Tahoma" w:hAnsi="Tahoma" w:eastAsia="SimSun" w:cs="Tahoma"/>
          <w:kern w:val="0"/>
          <w:sz w:val="24"/>
          <w:szCs w:val="24"/>
          <w:lang w:val="en-US" w:eastAsia="zh-CN" w:bidi="ar"/>
        </w:rPr>
        <w:t>(2^2) În cazul oricăruia dintre următoarele autovehicule, impozitul pe mijloacele de transport se calculează în funcţie de capacitatea cilindrică a acestuia, prin înmulţirea fiecărei grupe de 200 cm^3 sau fracţiune din aceasta cu suma corespunzătoare din tabelul următor:</w:t>
      </w:r>
      <w:r>
        <w:rPr>
          <w:rFonts w:ascii="SimSun" w:hAnsi="SimSun" w:eastAsia="SimSun" w:cs="SimSun"/>
          <w:kern w:val="0"/>
          <w:sz w:val="24"/>
          <w:szCs w:val="24"/>
          <w:lang w:val="en-US" w:eastAsia="zh-CN" w:bidi="ar"/>
        </w:rPr>
        <w:t xml:space="preserve"> </w:t>
      </w:r>
    </w:p>
    <w:tbl>
      <w:tblPr>
        <w:tblStyle w:val="5"/>
        <w:tblpPr w:leftFromText="180" w:rightFromText="180" w:vertAnchor="text" w:horzAnchor="page" w:tblpX="969" w:tblpY="234"/>
        <w:tblOverlap w:val="never"/>
        <w:tblW w:w="103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423"/>
        <w:gridCol w:w="3796"/>
        <w:gridCol w:w="6157"/>
      </w:tblGrid>
      <w:tr w14:paraId="2683D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23" w:type="dxa"/>
            <w:tcBorders>
              <w:top w:val="single" w:color="000000" w:sz="6" w:space="0"/>
              <w:left w:val="single" w:color="000000" w:sz="6" w:space="0"/>
              <w:bottom w:val="single" w:color="000000" w:sz="6" w:space="0"/>
              <w:right w:val="single" w:color="000000" w:sz="6" w:space="0"/>
            </w:tcBorders>
            <w:vAlign w:val="center"/>
          </w:tcPr>
          <w:p w14:paraId="7D79F99C">
            <w:pPr>
              <w:spacing w:after="0" w:line="240" w:lineRule="auto"/>
              <w:jc w:val="both"/>
              <w:rPr>
                <w:rFonts w:hint="default" w:ascii="Tahoma" w:hAnsi="Tahoma" w:eastAsia="Times New Roman" w:cs="Tahoma"/>
                <w:sz w:val="24"/>
                <w:szCs w:val="24"/>
                <w:lang w:eastAsia="ro-RO"/>
              </w:rPr>
            </w:pPr>
            <w:r>
              <w:rPr>
                <w:rFonts w:hint="default" w:ascii="Tahoma" w:hAnsi="Tahoma" w:eastAsia="Times New Roman" w:cs="Tahoma"/>
                <w:color w:val="000000"/>
                <w:sz w:val="24"/>
                <w:szCs w:val="24"/>
                <w:lang w:eastAsia="ro-RO"/>
              </w:rPr>
              <w:t>Nr. crt.</w:t>
            </w:r>
          </w:p>
        </w:tc>
        <w:tc>
          <w:tcPr>
            <w:tcW w:w="3796" w:type="dxa"/>
            <w:tcBorders>
              <w:top w:val="single" w:color="000000" w:sz="6" w:space="0"/>
              <w:left w:val="single" w:color="000000" w:sz="6" w:space="0"/>
              <w:bottom w:val="single" w:color="000000" w:sz="6" w:space="0"/>
              <w:right w:val="single" w:color="000000" w:sz="6" w:space="0"/>
            </w:tcBorders>
            <w:vAlign w:val="center"/>
          </w:tcPr>
          <w:p w14:paraId="15662A5F">
            <w:pPr>
              <w:spacing w:after="0" w:line="240" w:lineRule="auto"/>
              <w:jc w:val="both"/>
              <w:rPr>
                <w:rFonts w:hint="default" w:ascii="Tahoma" w:hAnsi="Tahoma" w:eastAsia="Times New Roman" w:cs="Tahoma"/>
                <w:color w:val="000000"/>
                <w:sz w:val="24"/>
                <w:szCs w:val="24"/>
                <w:lang w:eastAsia="ro-RO"/>
              </w:rPr>
            </w:pPr>
            <w:r>
              <w:rPr>
                <w:rFonts w:hint="default" w:ascii="Tahoma" w:hAnsi="Tahoma" w:eastAsia="Times New Roman" w:cs="Tahoma"/>
                <w:color w:val="000000"/>
                <w:sz w:val="24"/>
                <w:szCs w:val="24"/>
                <w:lang w:eastAsia="ro-RO"/>
              </w:rPr>
              <w:t>Mijloace de transport cu tracţiune mecanică</w:t>
            </w:r>
          </w:p>
        </w:tc>
        <w:tc>
          <w:tcPr>
            <w:tcW w:w="6157" w:type="dxa"/>
            <w:tcBorders>
              <w:top w:val="single" w:color="000000" w:sz="6" w:space="0"/>
              <w:left w:val="single" w:color="000000" w:sz="6" w:space="0"/>
              <w:bottom w:val="single" w:color="000000" w:sz="6" w:space="0"/>
              <w:right w:val="single" w:color="000000" w:sz="6" w:space="0"/>
            </w:tcBorders>
            <w:vAlign w:val="center"/>
          </w:tcPr>
          <w:p w14:paraId="5F5190E5">
            <w:pPr>
              <w:spacing w:after="0" w:line="240" w:lineRule="auto"/>
              <w:jc w:val="center"/>
              <w:rPr>
                <w:rFonts w:hint="default" w:ascii="Tahoma" w:hAnsi="Tahoma" w:eastAsia="Times New Roman" w:cs="Tahoma"/>
                <w:color w:val="000000"/>
                <w:sz w:val="24"/>
                <w:szCs w:val="24"/>
                <w:lang w:eastAsia="ro-RO"/>
              </w:rPr>
            </w:pPr>
            <w:r>
              <w:rPr>
                <w:rFonts w:hint="default" w:ascii="Tahoma" w:hAnsi="Tahoma" w:eastAsia="Times New Roman" w:cs="Tahoma"/>
                <w:color w:val="000000"/>
                <w:sz w:val="24"/>
                <w:szCs w:val="24"/>
                <w:lang w:eastAsia="ro-RO"/>
              </w:rPr>
              <w:t>Lei/200 cmc sau fracţiune din aceasta</w:t>
            </w:r>
          </w:p>
        </w:tc>
      </w:tr>
      <w:tr w14:paraId="319EA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6" w:hRule="atLeast"/>
        </w:trPr>
        <w:tc>
          <w:tcPr>
            <w:tcW w:w="10376" w:type="dxa"/>
            <w:gridSpan w:val="3"/>
            <w:tcBorders>
              <w:top w:val="single" w:color="000000" w:sz="6" w:space="0"/>
              <w:left w:val="single" w:color="000000" w:sz="6" w:space="0"/>
              <w:bottom w:val="single" w:color="000000" w:sz="6" w:space="0"/>
              <w:right w:val="single" w:color="000000" w:sz="6" w:space="0"/>
            </w:tcBorders>
            <w:vAlign w:val="center"/>
          </w:tcPr>
          <w:p w14:paraId="11FF532E">
            <w:pPr>
              <w:spacing w:after="0" w:line="240" w:lineRule="auto"/>
              <w:jc w:val="both"/>
              <w:rPr>
                <w:rFonts w:hint="default" w:ascii="Tahoma" w:hAnsi="Tahoma" w:eastAsia="Times New Roman" w:cs="Tahoma"/>
                <w:color w:val="000000"/>
                <w:sz w:val="24"/>
                <w:szCs w:val="24"/>
                <w:lang w:eastAsia="ro-RO"/>
              </w:rPr>
            </w:pPr>
            <w:r>
              <w:rPr>
                <w:rFonts w:hint="default" w:ascii="Tahoma" w:hAnsi="Tahoma" w:eastAsia="Times New Roman" w:cs="Tahoma"/>
                <w:color w:val="000000"/>
                <w:sz w:val="24"/>
                <w:szCs w:val="24"/>
                <w:lang w:eastAsia="ro-RO"/>
              </w:rPr>
              <w:t>I. Vehicule înmatriculate (lei/200 cmc sau fracţiune din aceasta)</w:t>
            </w:r>
          </w:p>
        </w:tc>
      </w:tr>
      <w:tr w14:paraId="22ACB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23" w:type="dxa"/>
            <w:tcBorders>
              <w:top w:val="single" w:color="000000" w:sz="6" w:space="0"/>
              <w:left w:val="single" w:color="000000" w:sz="6" w:space="0"/>
              <w:bottom w:val="single" w:color="000000" w:sz="6" w:space="0"/>
              <w:right w:val="single" w:color="000000" w:sz="6" w:space="0"/>
            </w:tcBorders>
            <w:vAlign w:val="center"/>
          </w:tcPr>
          <w:p w14:paraId="246B814E">
            <w:pPr>
              <w:spacing w:after="0" w:line="240" w:lineRule="auto"/>
              <w:jc w:val="both"/>
              <w:rPr>
                <w:rFonts w:hint="default" w:ascii="Tahoma" w:hAnsi="Tahoma" w:eastAsia="Times New Roman" w:cs="Tahoma"/>
                <w:color w:val="000000"/>
                <w:sz w:val="24"/>
                <w:szCs w:val="24"/>
                <w:lang w:eastAsia="ro-RO"/>
              </w:rPr>
            </w:pPr>
            <w:r>
              <w:rPr>
                <w:rFonts w:hint="default" w:ascii="Tahoma" w:hAnsi="Tahoma" w:eastAsia="Times New Roman" w:cs="Tahoma"/>
                <w:color w:val="000000"/>
                <w:sz w:val="24"/>
                <w:szCs w:val="24"/>
                <w:lang w:eastAsia="ro-RO"/>
              </w:rPr>
              <w:t>1.</w:t>
            </w:r>
          </w:p>
        </w:tc>
        <w:tc>
          <w:tcPr>
            <w:tcW w:w="3796" w:type="dxa"/>
            <w:tcBorders>
              <w:top w:val="single" w:color="000000" w:sz="6" w:space="0"/>
              <w:left w:val="single" w:color="000000" w:sz="6" w:space="0"/>
              <w:bottom w:val="single" w:color="000000" w:sz="6" w:space="0"/>
              <w:right w:val="single" w:color="000000" w:sz="6" w:space="0"/>
            </w:tcBorders>
            <w:vAlign w:val="center"/>
          </w:tcPr>
          <w:p w14:paraId="1B396367">
            <w:pPr>
              <w:spacing w:after="0" w:line="240" w:lineRule="auto"/>
              <w:jc w:val="both"/>
              <w:rPr>
                <w:rFonts w:hint="default" w:ascii="Tahoma" w:hAnsi="Tahoma" w:eastAsia="Times New Roman" w:cs="Tahoma"/>
                <w:color w:val="000000"/>
                <w:sz w:val="24"/>
                <w:szCs w:val="24"/>
                <w:lang w:eastAsia="ro-RO"/>
              </w:rPr>
            </w:pPr>
            <w:r>
              <w:rPr>
                <w:rFonts w:hint="default" w:ascii="Tahoma" w:hAnsi="Tahoma" w:eastAsia="Times New Roman" w:cs="Tahoma"/>
                <w:color w:val="000000"/>
                <w:sz w:val="24"/>
                <w:szCs w:val="24"/>
                <w:lang w:eastAsia="ro-RO"/>
              </w:rPr>
              <w:t>Tractoare înmatriculate</w:t>
            </w:r>
          </w:p>
        </w:tc>
        <w:tc>
          <w:tcPr>
            <w:tcW w:w="6157" w:type="dxa"/>
            <w:tcBorders>
              <w:top w:val="single" w:color="000000" w:sz="6" w:space="0"/>
              <w:left w:val="single" w:color="000000" w:sz="6" w:space="0"/>
              <w:bottom w:val="single" w:color="000000" w:sz="6" w:space="0"/>
              <w:right w:val="single" w:color="000000" w:sz="6" w:space="0"/>
            </w:tcBorders>
            <w:vAlign w:val="center"/>
          </w:tcPr>
          <w:p w14:paraId="71325CCC">
            <w:pPr>
              <w:spacing w:after="0" w:line="240" w:lineRule="auto"/>
              <w:jc w:val="center"/>
              <w:rPr>
                <w:rFonts w:hint="default" w:ascii="Tahoma" w:hAnsi="Tahoma" w:eastAsia="Times New Roman" w:cs="Tahoma"/>
                <w:color w:val="000000"/>
                <w:sz w:val="24"/>
                <w:szCs w:val="24"/>
                <w:lang w:val="en-US" w:eastAsia="ro-RO"/>
              </w:rPr>
            </w:pPr>
            <w:r>
              <w:rPr>
                <w:rFonts w:hint="default" w:ascii="Tahoma" w:hAnsi="Tahoma" w:eastAsia="Times New Roman" w:cs="Tahoma"/>
                <w:color w:val="000000"/>
                <w:sz w:val="24"/>
                <w:szCs w:val="24"/>
                <w:lang w:val="en-US" w:eastAsia="ro-RO"/>
              </w:rPr>
              <w:t>30</w:t>
            </w:r>
          </w:p>
        </w:tc>
      </w:tr>
    </w:tbl>
    <w:p w14:paraId="45DEAAF1">
      <w:pPr>
        <w:pStyle w:val="10"/>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jc w:val="both"/>
        <w:textAlignment w:val="auto"/>
        <w:rPr>
          <w:rFonts w:hint="default" w:ascii="Tahoma" w:hAnsi="Tahoma" w:cs="Tahoma"/>
          <w:color w:val="auto"/>
        </w:rPr>
      </w:pPr>
      <w:r>
        <w:rPr>
          <w:rFonts w:hint="default" w:ascii="Tahoma" w:hAnsi="Tahoma" w:cs="Tahoma"/>
          <w:color w:val="auto"/>
        </w:rPr>
        <w:t>În cazul mijloacelor de transport hibride cu emisii de CO_2 mai mici sau egale cu 50 g/km, impozitul se reduce  30%</w:t>
      </w:r>
      <w:r>
        <w:rPr>
          <w:rFonts w:hint="default" w:ascii="Tahoma" w:hAnsi="Tahoma" w:cs="Tahoma"/>
          <w:color w:val="auto"/>
          <w:lang w:val="en-US"/>
        </w:rPr>
        <w:t>.</w:t>
      </w:r>
      <w:r>
        <w:rPr>
          <w:rFonts w:hint="default" w:ascii="Tahoma" w:hAnsi="Tahoma" w:cs="Tahoma"/>
          <w:color w:val="auto"/>
        </w:rPr>
        <w:t xml:space="preserve"> </w:t>
      </w:r>
    </w:p>
    <w:p w14:paraId="0DF6918D">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right="0" w:rightChars="0"/>
        <w:jc w:val="both"/>
        <w:textAlignment w:val="auto"/>
        <w:rPr>
          <w:rFonts w:hint="default" w:ascii="Tahoma" w:hAnsi="Tahoma" w:cs="Tahoma"/>
          <w:color w:val="auto"/>
        </w:rPr>
      </w:pPr>
    </w:p>
    <w:tbl>
      <w:tblPr>
        <w:tblStyle w:val="5"/>
        <w:tblW w:w="10002" w:type="dxa"/>
        <w:tblInd w:w="2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02"/>
      </w:tblGrid>
      <w:tr w14:paraId="0AB3B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7" w:hRule="atLeast"/>
        </w:trPr>
        <w:tc>
          <w:tcPr>
            <w:tcW w:w="10002" w:type="dxa"/>
            <w:tcBorders>
              <w:left w:val="nil"/>
              <w:bottom w:val="single" w:color="auto" w:sz="4" w:space="0"/>
              <w:right w:val="nil"/>
            </w:tcBorders>
          </w:tcPr>
          <w:p w14:paraId="78E49026">
            <w:pPr>
              <w:spacing w:after="0" w:line="240" w:lineRule="auto"/>
              <w:jc w:val="center"/>
              <w:rPr>
                <w:rFonts w:hint="default" w:ascii="Tahoma" w:hAnsi="Tahoma" w:eastAsia="Times New Roman" w:cs="Tahoma"/>
                <w:b/>
                <w:bCs/>
                <w:u w:val="single"/>
                <w:lang w:val="pt-BR"/>
              </w:rPr>
            </w:pPr>
            <w:r>
              <w:rPr>
                <w:rFonts w:hint="default" w:ascii="Tahoma" w:hAnsi="Tahoma" w:eastAsia="Times New Roman" w:cs="Tahoma"/>
                <w:b/>
                <w:bCs/>
                <w:u w:val="single"/>
                <w:lang w:val="pt-BR"/>
              </w:rPr>
              <w:t>CAPITOLUL VII-  IMPOZITUL PE SPECTACOLE</w:t>
            </w:r>
          </w:p>
          <w:p w14:paraId="77D7FD00">
            <w:pPr>
              <w:spacing w:after="0" w:line="240" w:lineRule="auto"/>
              <w:ind w:left="283"/>
              <w:jc w:val="center"/>
              <w:rPr>
                <w:rFonts w:hint="default" w:ascii="Tahoma" w:hAnsi="Tahoma" w:eastAsia="Times New Roman" w:cs="Tahoma"/>
                <w:b/>
                <w:bCs/>
                <w:sz w:val="24"/>
                <w:szCs w:val="24"/>
                <w:u w:val="single"/>
              </w:rPr>
            </w:pPr>
            <w:r>
              <w:rPr>
                <w:rFonts w:hint="default" w:ascii="Tahoma" w:hAnsi="Tahoma" w:eastAsia="Times New Roman" w:cs="Tahoma"/>
                <w:b/>
                <w:bCs/>
                <w:sz w:val="24"/>
                <w:szCs w:val="24"/>
                <w:u w:val="single"/>
              </w:rPr>
              <w:t>CAPITOLUL VIII –</w:t>
            </w:r>
            <w:r>
              <w:rPr>
                <w:rFonts w:hint="default" w:ascii="Tahoma" w:hAnsi="Tahoma" w:eastAsia="Times New Roman" w:cs="Tahoma"/>
                <w:b/>
                <w:bCs/>
                <w:sz w:val="24"/>
                <w:szCs w:val="24"/>
                <w:u w:val="single"/>
                <w:lang w:val="en-US"/>
              </w:rPr>
              <w:t xml:space="preserve"> </w:t>
            </w:r>
            <w:r>
              <w:rPr>
                <w:rFonts w:hint="default" w:ascii="Tahoma" w:hAnsi="Tahoma" w:cs="Tahoma"/>
                <w:b/>
                <w:sz w:val="24"/>
                <w:szCs w:val="24"/>
              </w:rPr>
              <w:t>ALTE TAXE LOCALE</w:t>
            </w:r>
          </w:p>
          <w:tbl>
            <w:tblPr>
              <w:tblStyle w:val="13"/>
              <w:tblW w:w="9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5236"/>
              <w:gridCol w:w="3401"/>
            </w:tblGrid>
            <w:tr w14:paraId="7202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top"/>
                </w:tcPr>
                <w:p w14:paraId="1C2A85A0">
                  <w:pPr>
                    <w:autoSpaceDE w:val="0"/>
                    <w:spacing w:after="0" w:line="240" w:lineRule="auto"/>
                    <w:jc w:val="center"/>
                    <w:rPr>
                      <w:rFonts w:hint="default" w:ascii="Tahoma" w:hAnsi="Tahoma" w:eastAsia="Times New Roman" w:cs="Tahoma"/>
                      <w:b/>
                      <w:bCs/>
                      <w:sz w:val="24"/>
                      <w:szCs w:val="24"/>
                      <w:u w:val="single"/>
                      <w:vertAlign w:val="baseline"/>
                    </w:rPr>
                  </w:pPr>
                  <w:r>
                    <w:rPr>
                      <w:rFonts w:hint="default" w:ascii="Tahoma" w:hAnsi="Tahoma" w:eastAsia="Times New Roman" w:cs="Tahoma"/>
                      <w:sz w:val="24"/>
                      <w:szCs w:val="24"/>
                      <w:lang w:val="en-US" w:eastAsia="ro-RO"/>
                    </w:rPr>
                    <w:t>Nr. Crt</w:t>
                  </w:r>
                </w:p>
              </w:tc>
              <w:tc>
                <w:tcPr>
                  <w:tcW w:w="5236" w:type="dxa"/>
                  <w:vAlign w:val="top"/>
                </w:tcPr>
                <w:p w14:paraId="12D0C765">
                  <w:pPr>
                    <w:spacing w:after="0" w:line="240" w:lineRule="auto"/>
                    <w:jc w:val="center"/>
                    <w:rPr>
                      <w:rFonts w:hint="default" w:ascii="Tahoma" w:hAnsi="Tahoma" w:eastAsia="Times New Roman" w:cs="Tahoma"/>
                      <w:b/>
                      <w:bCs/>
                      <w:sz w:val="24"/>
                      <w:szCs w:val="24"/>
                      <w:u w:val="single"/>
                      <w:vertAlign w:val="baseline"/>
                    </w:rPr>
                  </w:pPr>
                  <w:r>
                    <w:rPr>
                      <w:rFonts w:hint="default" w:ascii="Tahoma" w:hAnsi="Tahoma" w:cs="Tahoma"/>
                      <w:b/>
                      <w:sz w:val="24"/>
                      <w:szCs w:val="24"/>
                    </w:rPr>
                    <w:t>Denumire taxa</w:t>
                  </w:r>
                </w:p>
              </w:tc>
              <w:tc>
                <w:tcPr>
                  <w:tcW w:w="3401" w:type="dxa"/>
                  <w:vAlign w:val="top"/>
                </w:tcPr>
                <w:p w14:paraId="689CBC09">
                  <w:pPr>
                    <w:spacing w:after="0" w:line="240" w:lineRule="auto"/>
                    <w:jc w:val="center"/>
                    <w:rPr>
                      <w:rFonts w:hint="default" w:ascii="Tahoma" w:hAnsi="Tahoma" w:eastAsia="Times New Roman" w:cs="Tahoma"/>
                      <w:sz w:val="24"/>
                      <w:szCs w:val="24"/>
                      <w:lang w:eastAsia="ro-RO"/>
                    </w:rPr>
                  </w:pPr>
                  <w:r>
                    <w:rPr>
                      <w:rFonts w:hint="default" w:ascii="Tahoma" w:hAnsi="Tahoma" w:eastAsia="Times New Roman" w:cs="Tahoma"/>
                      <w:sz w:val="24"/>
                      <w:szCs w:val="24"/>
                      <w:lang w:eastAsia="ro-RO"/>
                    </w:rPr>
                    <w:t>NIVELURILE</w:t>
                  </w:r>
                </w:p>
                <w:p w14:paraId="5B4C4EA9">
                  <w:pPr>
                    <w:spacing w:after="0" w:line="240" w:lineRule="auto"/>
                    <w:jc w:val="center"/>
                    <w:rPr>
                      <w:rFonts w:hint="default" w:ascii="Tahoma" w:hAnsi="Tahoma" w:eastAsia="Times New Roman" w:cs="Tahoma"/>
                      <w:b/>
                      <w:bCs/>
                      <w:sz w:val="24"/>
                      <w:szCs w:val="24"/>
                      <w:u w:val="single"/>
                      <w:vertAlign w:val="baseline"/>
                    </w:rPr>
                  </w:pPr>
                  <w:r>
                    <w:rPr>
                      <w:rFonts w:hint="default" w:ascii="Tahoma" w:hAnsi="Tahoma" w:eastAsia="Times New Roman" w:cs="Tahoma"/>
                      <w:sz w:val="24"/>
                      <w:szCs w:val="24"/>
                      <w:lang w:eastAsia="ro-RO"/>
                    </w:rPr>
                    <w:t>PENTRU ANUL 2026</w:t>
                  </w:r>
                </w:p>
              </w:tc>
            </w:tr>
            <w:tr w14:paraId="5D8D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top"/>
                </w:tcPr>
                <w:p w14:paraId="157A85A0">
                  <w:pPr>
                    <w:autoSpaceDE w:val="0"/>
                    <w:spacing w:after="0" w:line="240" w:lineRule="auto"/>
                    <w:jc w:val="center"/>
                    <w:rPr>
                      <w:rFonts w:hint="default" w:ascii="Tahoma" w:hAnsi="Tahoma" w:eastAsia="Times New Roman" w:cs="Tahoma"/>
                      <w:sz w:val="24"/>
                      <w:szCs w:val="24"/>
                      <w:lang w:val="en-US" w:eastAsia="ro-RO"/>
                    </w:rPr>
                  </w:pPr>
                  <w:r>
                    <w:rPr>
                      <w:rFonts w:hint="default" w:ascii="Tahoma" w:hAnsi="Tahoma" w:eastAsia="Times New Roman" w:cs="Tahoma"/>
                      <w:sz w:val="24"/>
                      <w:szCs w:val="24"/>
                      <w:lang w:val="en-US" w:eastAsia="ro-RO"/>
                    </w:rPr>
                    <w:t>7</w:t>
                  </w:r>
                </w:p>
              </w:tc>
              <w:tc>
                <w:tcPr>
                  <w:tcW w:w="5236" w:type="dxa"/>
                  <w:vAlign w:val="top"/>
                </w:tcPr>
                <w:p w14:paraId="0F622850">
                  <w:pPr>
                    <w:spacing w:after="0" w:line="240" w:lineRule="auto"/>
                    <w:jc w:val="center"/>
                    <w:rPr>
                      <w:rFonts w:hint="default" w:ascii="Tahoma" w:hAnsi="Tahoma" w:eastAsia="Times New Roman" w:cs="Tahoma"/>
                      <w:sz w:val="24"/>
                      <w:szCs w:val="24"/>
                      <w:lang w:val="en-US" w:eastAsia="ro-RO"/>
                    </w:rPr>
                  </w:pPr>
                  <w:r>
                    <w:rPr>
                      <w:rFonts w:hint="default" w:ascii="Tahoma" w:hAnsi="Tahoma" w:eastAsia="Times New Roman" w:cs="Tahoma"/>
                      <w:sz w:val="24"/>
                      <w:szCs w:val="24"/>
                      <w:lang w:val="en-US" w:eastAsia="ro-RO"/>
                    </w:rPr>
                    <w:t>Taxa numar ( tractor cu pneuri, moped, caruta, combine agricole, autocositoare, alte utilaje)</w:t>
                  </w:r>
                </w:p>
              </w:tc>
              <w:tc>
                <w:tcPr>
                  <w:tcW w:w="3401" w:type="dxa"/>
                  <w:vAlign w:val="top"/>
                </w:tcPr>
                <w:p w14:paraId="60E96995">
                  <w:pPr>
                    <w:ind w:firstLine="120" w:firstLineChars="50"/>
                    <w:jc w:val="left"/>
                    <w:rPr>
                      <w:rFonts w:hint="default" w:ascii="Tahoma" w:hAnsi="Tahoma" w:eastAsia="Times New Roman" w:cs="Tahoma"/>
                      <w:bCs/>
                      <w:sz w:val="24"/>
                      <w:szCs w:val="24"/>
                      <w:lang w:val="en-US" w:eastAsia="ro-RO"/>
                    </w:rPr>
                  </w:pPr>
                  <w:r>
                    <w:rPr>
                      <w:rFonts w:hint="default" w:ascii="Tahoma" w:hAnsi="Tahoma" w:eastAsia="Times New Roman" w:cs="Tahoma"/>
                      <w:bCs/>
                      <w:sz w:val="24"/>
                      <w:szCs w:val="24"/>
                      <w:lang w:val="en-US" w:eastAsia="ro-RO"/>
                    </w:rPr>
                    <w:t>- eliberare certificat de inmatriculare 30 lei</w:t>
                  </w:r>
                </w:p>
                <w:p w14:paraId="3F42206C">
                  <w:pPr>
                    <w:ind w:firstLine="120" w:firstLineChars="50"/>
                    <w:jc w:val="left"/>
                    <w:rPr>
                      <w:rFonts w:hint="default" w:ascii="Tahoma" w:hAnsi="Tahoma" w:eastAsia="Times New Roman" w:cs="Tahoma"/>
                      <w:bCs/>
                      <w:sz w:val="24"/>
                      <w:szCs w:val="24"/>
                      <w:lang w:val="en-US" w:eastAsia="ro-RO"/>
                    </w:rPr>
                  </w:pPr>
                  <w:r>
                    <w:rPr>
                      <w:rFonts w:hint="default" w:ascii="Tahoma" w:hAnsi="Tahoma" w:eastAsia="Times New Roman" w:cs="Tahoma"/>
                      <w:bCs/>
                      <w:sz w:val="24"/>
                      <w:szCs w:val="24"/>
                      <w:lang w:val="en-US" w:eastAsia="ro-RO"/>
                    </w:rPr>
                    <w:t>-placuta cu numar 50 lei</w:t>
                  </w:r>
                </w:p>
              </w:tc>
            </w:tr>
            <w:tr w14:paraId="7026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top"/>
                </w:tcPr>
                <w:p w14:paraId="16F2EFAD">
                  <w:pPr>
                    <w:autoSpaceDE w:val="0"/>
                    <w:spacing w:after="0" w:line="240" w:lineRule="auto"/>
                    <w:jc w:val="center"/>
                    <w:rPr>
                      <w:rFonts w:hint="default" w:ascii="Tahoma" w:hAnsi="Tahoma" w:eastAsia="Times New Roman" w:cs="Tahoma"/>
                      <w:sz w:val="24"/>
                      <w:szCs w:val="24"/>
                      <w:lang w:val="en-US" w:eastAsia="ro-RO"/>
                    </w:rPr>
                  </w:pPr>
                  <w:r>
                    <w:rPr>
                      <w:rFonts w:hint="default" w:ascii="Tahoma" w:hAnsi="Tahoma" w:eastAsia="Times New Roman" w:cs="Tahoma"/>
                      <w:sz w:val="24"/>
                      <w:szCs w:val="24"/>
                      <w:lang w:val="en-US" w:eastAsia="ro-RO"/>
                    </w:rPr>
                    <w:t>….</w:t>
                  </w:r>
                </w:p>
              </w:tc>
              <w:tc>
                <w:tcPr>
                  <w:tcW w:w="5236" w:type="dxa"/>
                  <w:vAlign w:val="top"/>
                </w:tcPr>
                <w:p w14:paraId="2C98F124">
                  <w:pPr>
                    <w:spacing w:after="0" w:line="240" w:lineRule="auto"/>
                    <w:jc w:val="center"/>
                    <w:rPr>
                      <w:rFonts w:hint="default" w:ascii="Tahoma" w:hAnsi="Tahoma" w:eastAsia="Times New Roman" w:cs="Tahoma"/>
                      <w:sz w:val="24"/>
                      <w:szCs w:val="24"/>
                      <w:lang w:val="en-US" w:eastAsia="ro-RO"/>
                    </w:rPr>
                  </w:pPr>
                </w:p>
              </w:tc>
              <w:tc>
                <w:tcPr>
                  <w:tcW w:w="3401" w:type="dxa"/>
                  <w:vAlign w:val="top"/>
                </w:tcPr>
                <w:p w14:paraId="668AED47">
                  <w:pPr>
                    <w:ind w:firstLine="120" w:firstLineChars="50"/>
                    <w:jc w:val="left"/>
                    <w:rPr>
                      <w:rFonts w:hint="default" w:ascii="Tahoma" w:hAnsi="Tahoma" w:eastAsia="Times New Roman" w:cs="Tahoma"/>
                      <w:bCs/>
                      <w:sz w:val="24"/>
                      <w:szCs w:val="24"/>
                      <w:lang w:val="en-US" w:eastAsia="ro-RO"/>
                    </w:rPr>
                  </w:pPr>
                </w:p>
              </w:tc>
            </w:tr>
            <w:tr w14:paraId="19DD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top"/>
                </w:tcPr>
                <w:p w14:paraId="2C0EB3A2">
                  <w:pPr>
                    <w:autoSpaceDE w:val="0"/>
                    <w:spacing w:after="0" w:line="240" w:lineRule="auto"/>
                    <w:jc w:val="center"/>
                    <w:rPr>
                      <w:rFonts w:hint="default" w:ascii="Tahoma" w:hAnsi="Tahoma" w:eastAsia="Times New Roman" w:cs="Tahoma"/>
                      <w:sz w:val="24"/>
                      <w:szCs w:val="24"/>
                      <w:lang w:val="en-US" w:eastAsia="ro-RO"/>
                    </w:rPr>
                  </w:pPr>
                  <w:r>
                    <w:rPr>
                      <w:rFonts w:hint="default" w:ascii="Tahoma" w:hAnsi="Tahoma" w:eastAsia="Times New Roman" w:cs="Tahoma"/>
                      <w:sz w:val="24"/>
                      <w:szCs w:val="24"/>
                      <w:lang w:val="en-US" w:eastAsia="ro-RO"/>
                    </w:rPr>
                    <w:t>10</w:t>
                  </w:r>
                </w:p>
              </w:tc>
              <w:tc>
                <w:tcPr>
                  <w:tcW w:w="5236" w:type="dxa"/>
                  <w:vAlign w:val="top"/>
                </w:tcPr>
                <w:p w14:paraId="78A844B1">
                  <w:pPr>
                    <w:spacing w:after="0" w:line="240" w:lineRule="auto"/>
                    <w:jc w:val="center"/>
                    <w:rPr>
                      <w:rFonts w:hint="default" w:ascii="Tahoma" w:hAnsi="Tahoma" w:eastAsia="Times New Roman" w:cs="Tahoma"/>
                      <w:sz w:val="24"/>
                      <w:szCs w:val="24"/>
                      <w:lang w:val="en-US" w:eastAsia="ro-RO"/>
                    </w:rPr>
                  </w:pPr>
                  <w:r>
                    <w:rPr>
                      <w:rFonts w:hint="default" w:ascii="Tahoma" w:hAnsi="Tahoma" w:eastAsia="Times New Roman" w:cs="Tahoma"/>
                      <w:sz w:val="24"/>
                      <w:szCs w:val="24"/>
                      <w:lang w:val="en-US" w:eastAsia="ro-RO"/>
                    </w:rPr>
                    <w:t xml:space="preserve">Taxa inchiriere teren de fotbal </w:t>
                  </w:r>
                </w:p>
              </w:tc>
              <w:tc>
                <w:tcPr>
                  <w:tcW w:w="3401" w:type="dxa"/>
                  <w:vAlign w:val="top"/>
                </w:tcPr>
                <w:p w14:paraId="7878F6B1">
                  <w:pPr>
                    <w:ind w:firstLine="120" w:firstLineChars="50"/>
                    <w:jc w:val="left"/>
                    <w:rPr>
                      <w:rFonts w:hint="default" w:ascii="Tahoma" w:hAnsi="Tahoma" w:eastAsia="Times New Roman" w:cs="Tahoma"/>
                      <w:bCs/>
                      <w:sz w:val="24"/>
                      <w:szCs w:val="24"/>
                      <w:lang w:val="en-US" w:eastAsia="ro-RO"/>
                    </w:rPr>
                  </w:pPr>
                  <w:r>
                    <w:rPr>
                      <w:rFonts w:hint="default" w:ascii="Tahoma" w:hAnsi="Tahoma" w:eastAsia="Times New Roman" w:cs="Tahoma"/>
                      <w:bCs/>
                      <w:sz w:val="24"/>
                      <w:szCs w:val="24"/>
                      <w:lang w:val="en-US" w:eastAsia="ro-RO"/>
                    </w:rPr>
                    <w:t>500 lei/zi</w:t>
                  </w:r>
                </w:p>
              </w:tc>
            </w:tr>
            <w:tr w14:paraId="1BFF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top"/>
                </w:tcPr>
                <w:p w14:paraId="03B43007">
                  <w:pPr>
                    <w:autoSpaceDE w:val="0"/>
                    <w:spacing w:after="0" w:line="240" w:lineRule="auto"/>
                    <w:jc w:val="center"/>
                    <w:rPr>
                      <w:rFonts w:hint="default" w:ascii="Tahoma" w:hAnsi="Tahoma" w:eastAsia="Times New Roman" w:cs="Tahoma"/>
                      <w:sz w:val="24"/>
                      <w:szCs w:val="24"/>
                      <w:lang w:val="en-US" w:eastAsia="ro-RO"/>
                    </w:rPr>
                  </w:pPr>
                  <w:r>
                    <w:rPr>
                      <w:rFonts w:hint="default" w:ascii="Tahoma" w:hAnsi="Tahoma" w:eastAsia="Times New Roman" w:cs="Tahoma"/>
                      <w:sz w:val="24"/>
                      <w:szCs w:val="24"/>
                      <w:lang w:val="en-US" w:eastAsia="ro-RO"/>
                    </w:rPr>
                    <w:t>11</w:t>
                  </w:r>
                </w:p>
              </w:tc>
              <w:tc>
                <w:tcPr>
                  <w:tcW w:w="5236" w:type="dxa"/>
                  <w:vAlign w:val="top"/>
                </w:tcPr>
                <w:p w14:paraId="444BD916">
                  <w:pPr>
                    <w:spacing w:after="0" w:line="240" w:lineRule="auto"/>
                    <w:jc w:val="center"/>
                    <w:rPr>
                      <w:rFonts w:hint="default" w:ascii="Tahoma" w:hAnsi="Tahoma" w:cs="Tahoma"/>
                      <w:b w:val="0"/>
                      <w:bCs w:val="0"/>
                      <w:color w:val="000000"/>
                      <w:sz w:val="24"/>
                      <w:szCs w:val="24"/>
                      <w:lang w:val="en-US"/>
                    </w:rPr>
                  </w:pPr>
                  <w:r>
                    <w:rPr>
                      <w:rFonts w:hint="default" w:ascii="Tahoma" w:hAnsi="Tahoma" w:cs="Tahoma"/>
                      <w:b w:val="0"/>
                      <w:bCs w:val="0"/>
                      <w:color w:val="000000"/>
                      <w:sz w:val="24"/>
                      <w:szCs w:val="24"/>
                      <w:lang w:val="en-US"/>
                    </w:rPr>
                    <w:t>Taxa inchiriere teren sintetic</w:t>
                  </w:r>
                </w:p>
              </w:tc>
              <w:tc>
                <w:tcPr>
                  <w:tcW w:w="3401" w:type="dxa"/>
                  <w:vAlign w:val="top"/>
                </w:tcPr>
                <w:p w14:paraId="7C2156CB">
                  <w:pPr>
                    <w:ind w:firstLine="110" w:firstLineChars="50"/>
                    <w:jc w:val="left"/>
                    <w:rPr>
                      <w:rFonts w:hint="default" w:ascii="Tahoma" w:hAnsi="Tahoma" w:eastAsia="Times New Roman" w:cs="Tahoma"/>
                      <w:bCs/>
                      <w:lang w:val="en-US" w:eastAsia="ro-RO"/>
                    </w:rPr>
                  </w:pPr>
                  <w:r>
                    <w:rPr>
                      <w:rFonts w:hint="default" w:ascii="Tahoma" w:hAnsi="Tahoma" w:eastAsia="Times New Roman" w:cs="Tahoma"/>
                      <w:bCs/>
                      <w:lang w:val="en-US" w:eastAsia="ro-RO"/>
                    </w:rPr>
                    <w:t>20 lei / ora</w:t>
                  </w:r>
                </w:p>
              </w:tc>
            </w:tr>
            <w:tr w14:paraId="4695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top"/>
                </w:tcPr>
                <w:p w14:paraId="7E805829">
                  <w:pPr>
                    <w:autoSpaceDE w:val="0"/>
                    <w:spacing w:after="0" w:line="240" w:lineRule="auto"/>
                    <w:jc w:val="center"/>
                    <w:rPr>
                      <w:rFonts w:hint="default" w:ascii="Tahoma" w:hAnsi="Tahoma" w:eastAsia="Times New Roman" w:cs="Tahoma"/>
                      <w:sz w:val="24"/>
                      <w:szCs w:val="24"/>
                      <w:lang w:val="en-US" w:eastAsia="ro-RO"/>
                    </w:rPr>
                  </w:pPr>
                  <w:r>
                    <w:rPr>
                      <w:rFonts w:hint="default" w:ascii="Tahoma" w:hAnsi="Tahoma" w:eastAsia="Times New Roman" w:cs="Tahoma"/>
                      <w:sz w:val="24"/>
                      <w:szCs w:val="24"/>
                      <w:lang w:val="en-US" w:eastAsia="ro-RO"/>
                    </w:rPr>
                    <w:t>12</w:t>
                  </w:r>
                </w:p>
              </w:tc>
              <w:tc>
                <w:tcPr>
                  <w:tcW w:w="5236" w:type="dxa"/>
                  <w:vAlign w:val="top"/>
                </w:tcPr>
                <w:p w14:paraId="1F6A1B6B">
                  <w:pPr>
                    <w:spacing w:after="0" w:line="240" w:lineRule="auto"/>
                    <w:jc w:val="center"/>
                    <w:rPr>
                      <w:rFonts w:hint="default" w:ascii="Tahoma" w:hAnsi="Tahoma" w:cs="Tahoma"/>
                      <w:b w:val="0"/>
                      <w:bCs w:val="0"/>
                      <w:color w:val="000000"/>
                      <w:sz w:val="24"/>
                      <w:szCs w:val="24"/>
                      <w:lang w:val="en-US"/>
                    </w:rPr>
                  </w:pPr>
                  <w:r>
                    <w:rPr>
                      <w:rFonts w:hint="default" w:ascii="Tahoma" w:hAnsi="Tahoma" w:cs="Tahoma"/>
                      <w:b w:val="0"/>
                      <w:bCs w:val="0"/>
                      <w:color w:val="000000"/>
                      <w:sz w:val="24"/>
                      <w:szCs w:val="24"/>
                      <w:lang w:val="en-US"/>
                    </w:rPr>
                    <w:t xml:space="preserve">Taxa eliberare certificat de nomenclatura stradala </w:t>
                  </w:r>
                </w:p>
              </w:tc>
              <w:tc>
                <w:tcPr>
                  <w:tcW w:w="3401" w:type="dxa"/>
                  <w:vAlign w:val="top"/>
                </w:tcPr>
                <w:p w14:paraId="118F2E2B">
                  <w:pPr>
                    <w:ind w:firstLine="110" w:firstLineChars="50"/>
                    <w:jc w:val="left"/>
                    <w:rPr>
                      <w:rFonts w:hint="default" w:ascii="Tahoma" w:hAnsi="Tahoma" w:eastAsia="Times New Roman" w:cs="Tahoma"/>
                      <w:bCs/>
                      <w:lang w:val="en-US" w:eastAsia="ro-RO"/>
                    </w:rPr>
                  </w:pPr>
                  <w:r>
                    <w:rPr>
                      <w:rFonts w:hint="default" w:ascii="Tahoma" w:hAnsi="Tahoma" w:eastAsia="Times New Roman" w:cs="Tahoma"/>
                      <w:bCs/>
                      <w:lang w:val="en-US" w:eastAsia="ro-RO"/>
                    </w:rPr>
                    <w:t>12 lei</w:t>
                  </w:r>
                </w:p>
              </w:tc>
            </w:tr>
          </w:tbl>
          <w:p w14:paraId="0D26E5B8">
            <w:pPr>
              <w:spacing w:after="0" w:line="240" w:lineRule="auto"/>
              <w:ind w:left="283"/>
              <w:jc w:val="center"/>
              <w:rPr>
                <w:rFonts w:hint="default" w:ascii="Tahoma" w:hAnsi="Tahoma" w:eastAsia="Times New Roman" w:cs="Tahoma"/>
                <w:b/>
                <w:bCs/>
                <w:sz w:val="24"/>
                <w:szCs w:val="24"/>
                <w:u w:val="single"/>
              </w:rPr>
            </w:pPr>
          </w:p>
          <w:p w14:paraId="2744851F">
            <w:pPr>
              <w:spacing w:after="0" w:line="240" w:lineRule="auto"/>
              <w:ind w:left="283"/>
              <w:jc w:val="center"/>
              <w:rPr>
                <w:rFonts w:hint="default" w:ascii="Tahoma" w:hAnsi="Tahoma" w:eastAsia="Times New Roman" w:cs="Tahoma"/>
                <w:bCs/>
                <w:sz w:val="16"/>
                <w:szCs w:val="16"/>
                <w:lang w:val="fr-FR"/>
              </w:rPr>
            </w:pPr>
          </w:p>
        </w:tc>
      </w:tr>
    </w:tbl>
    <w:p w14:paraId="3C872A23">
      <w:pPr>
        <w:numPr>
          <w:ilvl w:val="0"/>
          <w:numId w:val="0"/>
        </w:numPr>
        <w:tabs>
          <w:tab w:val="left" w:pos="6113"/>
        </w:tabs>
        <w:spacing w:after="0" w:line="240" w:lineRule="auto"/>
        <w:jc w:val="both"/>
        <w:rPr>
          <w:rFonts w:hint="default" w:ascii="Tahoma" w:hAnsi="Tahoma" w:eastAsia="Times New Roman" w:cs="Tahoma"/>
          <w:sz w:val="24"/>
          <w:szCs w:val="24"/>
          <w:lang w:val="pt-BR"/>
        </w:rPr>
      </w:pPr>
      <w:r>
        <w:rPr>
          <w:rFonts w:hint="default" w:ascii="Tahoma" w:hAnsi="Tahoma" w:eastAsia="Times New Roman" w:cs="Tahoma"/>
          <w:b/>
          <w:sz w:val="24"/>
          <w:szCs w:val="24"/>
          <w:lang w:val="pt-BR"/>
        </w:rPr>
        <w:t xml:space="preserve"> </w:t>
      </w:r>
      <w:r>
        <w:rPr>
          <w:rFonts w:hint="default" w:ascii="Tahoma" w:hAnsi="Tahoma" w:eastAsia="Times New Roman" w:cs="Tahoma"/>
          <w:b/>
          <w:sz w:val="24"/>
          <w:szCs w:val="24"/>
          <w:lang w:val="en-US"/>
        </w:rPr>
        <w:t xml:space="preserve"> </w:t>
      </w:r>
      <w:r>
        <w:rPr>
          <w:rFonts w:hint="default" w:ascii="Tahoma" w:hAnsi="Tahoma" w:eastAsia="Times New Roman" w:cs="Tahoma"/>
          <w:b/>
          <w:sz w:val="24"/>
          <w:szCs w:val="24"/>
          <w:u w:val="single"/>
          <w:lang w:val="pt-BR"/>
        </w:rPr>
        <w:t>Art.</w:t>
      </w:r>
      <w:r>
        <w:rPr>
          <w:rFonts w:hint="default" w:ascii="Tahoma" w:hAnsi="Tahoma" w:eastAsia="Times New Roman" w:cs="Tahoma"/>
          <w:b/>
          <w:sz w:val="24"/>
          <w:szCs w:val="24"/>
          <w:u w:val="single"/>
          <w:lang w:val="en-US"/>
        </w:rPr>
        <w:t>2</w:t>
      </w:r>
      <w:r>
        <w:rPr>
          <w:rFonts w:hint="default" w:ascii="Tahoma" w:hAnsi="Tahoma" w:eastAsia="Times New Roman" w:cs="Tahoma"/>
          <w:b/>
          <w:sz w:val="24"/>
          <w:szCs w:val="24"/>
          <w:u w:val="single"/>
          <w:lang w:val="pt-BR"/>
        </w:rPr>
        <w:t>.</w:t>
      </w:r>
      <w:r>
        <w:rPr>
          <w:rFonts w:hint="default" w:ascii="Tahoma" w:hAnsi="Tahoma" w:eastAsia="Times New Roman" w:cs="Tahoma"/>
          <w:sz w:val="24"/>
          <w:szCs w:val="24"/>
          <w:lang w:val="pt-BR"/>
        </w:rPr>
        <w:t xml:space="preserve"> </w:t>
      </w:r>
      <w:r>
        <w:rPr>
          <w:rFonts w:hint="default" w:ascii="Tahoma" w:hAnsi="Tahoma" w:eastAsia="Times New Roman" w:cs="Tahoma"/>
          <w:sz w:val="24"/>
          <w:szCs w:val="24"/>
          <w:lang w:val="en-US"/>
        </w:rPr>
        <w:t>Celelalte  articole raman neschimbate, p</w:t>
      </w:r>
      <w:r>
        <w:rPr>
          <w:rFonts w:hint="default" w:ascii="Tahoma" w:hAnsi="Tahoma" w:eastAsia="Times New Roman" w:cs="Tahoma"/>
          <w:sz w:val="24"/>
          <w:szCs w:val="24"/>
          <w:lang w:val="pt-BR"/>
        </w:rPr>
        <w:t xml:space="preserve">rezenta hotărâre va fi adusă la îndeplinire de primarul comunei </w:t>
      </w:r>
      <w:r>
        <w:rPr>
          <w:rFonts w:hint="default" w:ascii="Tahoma" w:hAnsi="Tahoma" w:eastAsia="Times New Roman" w:cs="Tahoma"/>
          <w:sz w:val="24"/>
          <w:szCs w:val="24"/>
          <w:lang w:val="en-US"/>
        </w:rPr>
        <w:t>Andrasesti</w:t>
      </w:r>
      <w:r>
        <w:rPr>
          <w:rFonts w:hint="default" w:ascii="Tahoma" w:hAnsi="Tahoma" w:eastAsia="Times New Roman" w:cs="Tahoma"/>
          <w:sz w:val="24"/>
          <w:szCs w:val="24"/>
          <w:lang w:val="pt-BR"/>
        </w:rPr>
        <w:t>, împreună cu compartimentele din cadrul aparatului de specialitate al acestuia cu atribuţii în domeniu.</w:t>
      </w:r>
    </w:p>
    <w:p w14:paraId="28684966">
      <w:pPr>
        <w:spacing w:after="0" w:line="276" w:lineRule="auto"/>
        <w:jc w:val="both"/>
        <w:rPr>
          <w:rFonts w:hint="default" w:ascii="Tahoma" w:hAnsi="Tahoma" w:eastAsia="Times New Roman" w:cs="Tahoma"/>
          <w:sz w:val="24"/>
          <w:szCs w:val="24"/>
          <w:lang w:val="pt-BR"/>
        </w:rPr>
      </w:pPr>
      <w:r>
        <w:rPr>
          <w:rFonts w:hint="default" w:ascii="Tahoma" w:hAnsi="Tahoma" w:eastAsia="Times New Roman" w:cs="Tahoma"/>
          <w:b/>
          <w:sz w:val="24"/>
          <w:szCs w:val="24"/>
          <w:lang w:val="pt-BR"/>
        </w:rPr>
        <w:t xml:space="preserve"> </w:t>
      </w:r>
      <w:r>
        <w:rPr>
          <w:rFonts w:hint="default" w:ascii="Tahoma" w:hAnsi="Tahoma" w:eastAsia="Times New Roman" w:cs="Tahoma"/>
          <w:b/>
          <w:sz w:val="24"/>
          <w:szCs w:val="24"/>
          <w:u w:val="single"/>
          <w:lang w:val="pt-BR"/>
        </w:rPr>
        <w:t>Art.</w:t>
      </w:r>
      <w:r>
        <w:rPr>
          <w:rFonts w:hint="default" w:ascii="Tahoma" w:hAnsi="Tahoma" w:eastAsia="Times New Roman" w:cs="Tahoma"/>
          <w:b/>
          <w:sz w:val="24"/>
          <w:szCs w:val="24"/>
          <w:u w:val="single"/>
          <w:lang w:val="en-US"/>
        </w:rPr>
        <w:t>3</w:t>
      </w:r>
      <w:r>
        <w:rPr>
          <w:rFonts w:hint="default" w:ascii="Tahoma" w:hAnsi="Tahoma" w:eastAsia="Times New Roman" w:cs="Tahoma"/>
          <w:sz w:val="24"/>
          <w:szCs w:val="24"/>
          <w:lang w:val="pt-BR"/>
        </w:rPr>
        <w:t xml:space="preserve">. </w:t>
      </w:r>
      <w:r>
        <w:rPr>
          <w:rFonts w:hint="default" w:ascii="Tahoma" w:hAnsi="Tahoma" w:eastAsia="Times New Roman" w:cs="Tahoma"/>
          <w:sz w:val="24"/>
          <w:szCs w:val="24"/>
        </w:rPr>
        <w:t xml:space="preserve">Prezenta hotărâre se comunică prin intermediul secretarului general al comunei </w:t>
      </w:r>
      <w:r>
        <w:rPr>
          <w:rFonts w:hint="default" w:ascii="Tahoma" w:hAnsi="Tahoma" w:eastAsia="Times New Roman" w:cs="Tahoma"/>
          <w:sz w:val="24"/>
          <w:szCs w:val="24"/>
          <w:lang w:val="en-US"/>
        </w:rPr>
        <w:t>Andrasesti</w:t>
      </w:r>
      <w:r>
        <w:rPr>
          <w:rFonts w:hint="default" w:ascii="Tahoma" w:hAnsi="Tahoma" w:eastAsia="Times New Roman" w:cs="Tahoma"/>
          <w:sz w:val="24"/>
          <w:szCs w:val="24"/>
        </w:rPr>
        <w:t xml:space="preserve">, în termenul prevăzut de lege, Instituției Prefectului - Judeţul </w:t>
      </w:r>
      <w:r>
        <w:rPr>
          <w:rFonts w:hint="default" w:ascii="Tahoma" w:hAnsi="Tahoma" w:eastAsia="Times New Roman" w:cs="Tahoma"/>
          <w:sz w:val="24"/>
          <w:szCs w:val="24"/>
          <w:lang w:val="en-US"/>
        </w:rPr>
        <w:t>Ialomita</w:t>
      </w:r>
      <w:r>
        <w:rPr>
          <w:rFonts w:hint="default" w:ascii="Tahoma" w:hAnsi="Tahoma" w:eastAsia="Times New Roman" w:cs="Tahoma"/>
          <w:sz w:val="24"/>
          <w:szCs w:val="24"/>
        </w:rPr>
        <w:t xml:space="preserve">, primarului comunei, compartimentului impozite și taxe locale şi se aduce la cunoştinţă publică prin afișare la sediul Consiliului Local </w:t>
      </w:r>
      <w:r>
        <w:rPr>
          <w:rFonts w:hint="default" w:ascii="Tahoma" w:hAnsi="Tahoma" w:eastAsia="Times New Roman" w:cs="Tahoma"/>
          <w:sz w:val="24"/>
          <w:szCs w:val="24"/>
          <w:lang w:val="en-US"/>
        </w:rPr>
        <w:t>Andrasesti</w:t>
      </w:r>
      <w:r>
        <w:rPr>
          <w:rFonts w:hint="default" w:ascii="Tahoma" w:hAnsi="Tahoma" w:eastAsia="Times New Roman" w:cs="Tahoma"/>
          <w:sz w:val="24"/>
          <w:szCs w:val="24"/>
        </w:rPr>
        <w:t xml:space="preserve"> şi postare pe pagina de internet a comunei</w:t>
      </w:r>
      <w:r>
        <w:rPr>
          <w:rFonts w:hint="default" w:ascii="Tahoma" w:hAnsi="Tahoma" w:eastAsia="Times New Roman" w:cs="Tahoma"/>
          <w:color w:val="0000FF"/>
          <w:sz w:val="24"/>
          <w:szCs w:val="24"/>
          <w:u w:val="single"/>
          <w:lang w:val="en-US"/>
        </w:rPr>
        <w:t>.</w:t>
      </w:r>
    </w:p>
    <w:p w14:paraId="2F94BA4B">
      <w:pPr>
        <w:jc w:val="center"/>
        <w:rPr>
          <w:rFonts w:hint="default" w:ascii="Tahoma" w:hAnsi="Tahoma" w:eastAsia="Calibri" w:cs="Tahoma"/>
          <w:sz w:val="24"/>
          <w:szCs w:val="24"/>
          <w:lang w:val="en-US" w:eastAsia="en-US"/>
        </w:rPr>
      </w:pPr>
      <w:r>
        <w:rPr>
          <w:rFonts w:hint="default" w:ascii="Tahoma" w:hAnsi="Tahoma" w:eastAsia="Calibri" w:cs="Tahoma"/>
          <w:sz w:val="24"/>
          <w:szCs w:val="24"/>
          <w:lang w:eastAsia="en-US"/>
        </w:rPr>
        <w:t>Presedinte,</w:t>
      </w:r>
      <w:r>
        <w:rPr>
          <w:rFonts w:hint="default" w:ascii="Tahoma" w:hAnsi="Tahoma" w:eastAsia="Calibri" w:cs="Tahoma"/>
          <w:sz w:val="24"/>
          <w:szCs w:val="24"/>
          <w:lang w:eastAsia="en-US"/>
        </w:rPr>
        <w:tab/>
      </w:r>
      <w:r>
        <w:rPr>
          <w:rFonts w:hint="default" w:ascii="Tahoma" w:hAnsi="Tahoma" w:eastAsia="Calibri" w:cs="Tahoma"/>
          <w:sz w:val="24"/>
          <w:szCs w:val="24"/>
          <w:lang w:eastAsia="en-US"/>
        </w:rPr>
        <w:tab/>
      </w:r>
      <w:r>
        <w:rPr>
          <w:rFonts w:hint="default" w:ascii="Tahoma" w:hAnsi="Tahoma" w:eastAsia="Calibri" w:cs="Tahoma"/>
          <w:sz w:val="24"/>
          <w:szCs w:val="24"/>
          <w:lang w:eastAsia="en-US"/>
        </w:rPr>
        <w:tab/>
      </w:r>
      <w:r>
        <w:rPr>
          <w:rFonts w:hint="default" w:ascii="Tahoma" w:hAnsi="Tahoma" w:eastAsia="Calibri" w:cs="Tahoma"/>
          <w:sz w:val="24"/>
          <w:szCs w:val="24"/>
          <w:lang w:eastAsia="en-US"/>
        </w:rPr>
        <w:tab/>
      </w:r>
      <w:r>
        <w:rPr>
          <w:rFonts w:hint="default" w:ascii="Tahoma" w:hAnsi="Tahoma" w:eastAsia="Calibri" w:cs="Tahoma"/>
          <w:sz w:val="24"/>
          <w:szCs w:val="24"/>
          <w:lang w:val="en-US" w:eastAsia="en-US"/>
        </w:rPr>
        <w:tab/>
      </w:r>
      <w:r>
        <w:rPr>
          <w:rFonts w:hint="default" w:ascii="Tahoma" w:hAnsi="Tahoma" w:eastAsia="Calibri" w:cs="Tahoma"/>
          <w:sz w:val="24"/>
          <w:szCs w:val="24"/>
          <w:lang w:val="en-US" w:eastAsia="en-US"/>
        </w:rPr>
        <w:tab/>
      </w:r>
      <w:r>
        <w:rPr>
          <w:rFonts w:hint="default" w:ascii="Tahoma" w:hAnsi="Tahoma" w:eastAsia="Calibri" w:cs="Tahoma"/>
          <w:sz w:val="24"/>
          <w:szCs w:val="24"/>
          <w:lang w:val="en-US" w:eastAsia="en-US"/>
        </w:rPr>
        <w:tab/>
      </w:r>
      <w:r>
        <w:rPr>
          <w:rFonts w:hint="default" w:ascii="Tahoma" w:hAnsi="Tahoma" w:eastAsia="Calibri" w:cs="Tahoma"/>
          <w:sz w:val="24"/>
          <w:szCs w:val="24"/>
          <w:lang w:val="en-US" w:eastAsia="en-US"/>
        </w:rPr>
        <w:t>Contrasemneaza</w:t>
      </w:r>
    </w:p>
    <w:p w14:paraId="67ED6AA8">
      <w:pPr>
        <w:jc w:val="center"/>
        <w:rPr>
          <w:rFonts w:hint="default" w:ascii="Tahoma" w:hAnsi="Tahoma" w:eastAsia="Calibri" w:cs="Tahoma"/>
          <w:sz w:val="24"/>
          <w:szCs w:val="24"/>
          <w:lang w:eastAsia="en-US"/>
        </w:rPr>
      </w:pPr>
      <w:r>
        <w:rPr>
          <w:rFonts w:hint="default" w:ascii="Tahoma" w:hAnsi="Tahoma" w:eastAsia="Calibri" w:cs="Tahoma"/>
          <w:sz w:val="24"/>
          <w:szCs w:val="24"/>
          <w:lang w:val="en-US" w:eastAsia="en-US"/>
        </w:rPr>
        <w:t>Neculae Alexandru</w:t>
      </w:r>
      <w:r>
        <w:rPr>
          <w:rFonts w:hint="default" w:ascii="Tahoma" w:hAnsi="Tahoma" w:eastAsia="Calibri" w:cs="Tahoma"/>
          <w:sz w:val="24"/>
          <w:szCs w:val="24"/>
          <w:lang w:eastAsia="en-US"/>
        </w:rPr>
        <w:tab/>
      </w:r>
      <w:r>
        <w:rPr>
          <w:rFonts w:hint="default" w:ascii="Tahoma" w:hAnsi="Tahoma" w:eastAsia="Calibri" w:cs="Tahoma"/>
          <w:sz w:val="24"/>
          <w:szCs w:val="24"/>
          <w:lang w:eastAsia="en-US"/>
        </w:rPr>
        <w:tab/>
      </w:r>
      <w:r>
        <w:rPr>
          <w:rFonts w:hint="default" w:ascii="Tahoma" w:hAnsi="Tahoma" w:eastAsia="Calibri" w:cs="Tahoma"/>
          <w:sz w:val="24"/>
          <w:szCs w:val="24"/>
          <w:lang w:eastAsia="en-US"/>
        </w:rPr>
        <w:t xml:space="preserve">     </w:t>
      </w:r>
      <w:r>
        <w:rPr>
          <w:rFonts w:hint="default" w:ascii="Tahoma" w:hAnsi="Tahoma" w:eastAsia="Calibri" w:cs="Tahoma"/>
          <w:sz w:val="24"/>
          <w:szCs w:val="24"/>
          <w:lang w:eastAsia="en-US"/>
        </w:rPr>
        <w:tab/>
      </w:r>
      <w:r>
        <w:rPr>
          <w:rFonts w:hint="default" w:ascii="Tahoma" w:hAnsi="Tahoma" w:eastAsia="Calibri" w:cs="Tahoma"/>
          <w:sz w:val="24"/>
          <w:szCs w:val="24"/>
          <w:lang w:eastAsia="en-US"/>
        </w:rPr>
        <w:tab/>
      </w:r>
      <w:r>
        <w:rPr>
          <w:rFonts w:hint="default" w:ascii="Tahoma" w:hAnsi="Tahoma" w:eastAsia="Calibri" w:cs="Tahoma"/>
          <w:sz w:val="24"/>
          <w:szCs w:val="24"/>
          <w:lang w:eastAsia="en-US"/>
        </w:rPr>
        <w:t>Secretar general al comunei,</w:t>
      </w:r>
    </w:p>
    <w:p w14:paraId="169EF173">
      <w:pPr>
        <w:ind w:left="2880" w:leftChars="0" w:firstLine="720" w:firstLineChars="0"/>
        <w:jc w:val="center"/>
        <w:rPr>
          <w:rFonts w:hint="default" w:ascii="Tahoma" w:hAnsi="Tahoma" w:eastAsia="Calibri" w:cs="Tahoma"/>
          <w:sz w:val="24"/>
          <w:szCs w:val="24"/>
          <w:lang w:eastAsia="en-US"/>
        </w:rPr>
      </w:pPr>
      <w:r>
        <w:rPr>
          <w:rFonts w:hint="default" w:ascii="Tahoma" w:hAnsi="Tahoma" w:eastAsia="Calibri" w:cs="Tahoma"/>
          <w:sz w:val="24"/>
          <w:szCs w:val="24"/>
          <w:lang w:eastAsia="en-US"/>
        </w:rPr>
        <w:t>Florin Bașturea</w:t>
      </w:r>
    </w:p>
    <w:p w14:paraId="22EFB4BB">
      <w:pPr>
        <w:jc w:val="both"/>
        <w:rPr>
          <w:rFonts w:hint="default" w:ascii="Tahoma" w:hAnsi="Tahoma" w:cs="Tahoma"/>
          <w:sz w:val="24"/>
          <w:szCs w:val="24"/>
        </w:rPr>
      </w:pPr>
    </w:p>
    <w:p w14:paraId="16B7D088">
      <w:pPr>
        <w:jc w:val="both"/>
        <w:rPr>
          <w:rFonts w:hint="default" w:ascii="Tahoma" w:hAnsi="Tahoma" w:cs="Tahoma"/>
          <w:sz w:val="24"/>
          <w:szCs w:val="24"/>
        </w:rPr>
      </w:pPr>
      <w:r>
        <w:rPr>
          <w:rFonts w:hint="default" w:ascii="Tahoma" w:hAnsi="Tahoma" w:cs="Tahoma"/>
          <w:sz w:val="24"/>
          <w:szCs w:val="24"/>
        </w:rPr>
        <w:t>Nr.</w:t>
      </w:r>
      <w:r>
        <w:rPr>
          <w:rFonts w:hint="default" w:ascii="Tahoma" w:hAnsi="Tahoma" w:cs="Tahoma"/>
          <w:sz w:val="24"/>
          <w:szCs w:val="24"/>
          <w:lang w:val="en-US"/>
        </w:rPr>
        <w:t>4</w:t>
      </w:r>
      <w:r>
        <w:rPr>
          <w:rFonts w:hint="default" w:ascii="Tahoma" w:hAnsi="Tahoma" w:cs="Tahoma"/>
          <w:sz w:val="24"/>
          <w:szCs w:val="24"/>
        </w:rPr>
        <w:t xml:space="preserve">                                                                                                                                                                                          </w:t>
      </w:r>
    </w:p>
    <w:p w14:paraId="69281B0E">
      <w:pPr>
        <w:jc w:val="both"/>
        <w:rPr>
          <w:rFonts w:hint="default" w:ascii="Tahoma" w:hAnsi="Tahoma" w:cs="Tahoma"/>
          <w:sz w:val="24"/>
          <w:szCs w:val="24"/>
        </w:rPr>
      </w:pPr>
      <w:r>
        <w:rPr>
          <w:rFonts w:hint="default" w:ascii="Tahoma" w:hAnsi="Tahoma" w:cs="Tahoma"/>
          <w:sz w:val="24"/>
          <w:szCs w:val="24"/>
        </w:rPr>
        <w:t>Adoptată la Andrășșești</w:t>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 xml:space="preserve">                                               </w:t>
      </w:r>
    </w:p>
    <w:p w14:paraId="3983D057">
      <w:pPr>
        <w:spacing w:after="120" w:line="100" w:lineRule="atLeast"/>
        <w:rPr>
          <w:rFonts w:hint="default" w:ascii="Tahoma" w:hAnsi="Tahoma" w:cs="Tahoma"/>
          <w:kern w:val="1"/>
          <w:sz w:val="24"/>
          <w:szCs w:val="24"/>
          <w:lang w:eastAsia="ar-SA"/>
        </w:rPr>
      </w:pPr>
      <w:r>
        <w:rPr>
          <w:rFonts w:hint="default" w:ascii="Tahoma" w:hAnsi="Tahoma" w:cs="Tahoma"/>
          <w:sz w:val="24"/>
          <w:szCs w:val="24"/>
        </w:rPr>
        <w:t xml:space="preserve">Astăzi </w:t>
      </w:r>
      <w:r>
        <w:rPr>
          <w:rFonts w:hint="default" w:ascii="Tahoma" w:hAnsi="Tahoma" w:cs="Tahoma"/>
          <w:sz w:val="24"/>
          <w:szCs w:val="24"/>
          <w:lang w:val="en-US"/>
        </w:rPr>
        <w:t>16</w:t>
      </w:r>
      <w:bookmarkStart w:id="2" w:name="_GoBack"/>
      <w:bookmarkEnd w:id="2"/>
      <w:r>
        <w:rPr>
          <w:rFonts w:hint="default" w:ascii="Tahoma" w:hAnsi="Tahoma" w:cs="Tahoma"/>
          <w:sz w:val="24"/>
          <w:szCs w:val="24"/>
        </w:rPr>
        <w:t>.01.202</w:t>
      </w:r>
      <w:r>
        <w:rPr>
          <w:rFonts w:hint="default" w:ascii="Tahoma" w:hAnsi="Tahoma" w:cs="Tahoma"/>
          <w:sz w:val="24"/>
          <w:szCs w:val="24"/>
          <w:lang w:val="en-US"/>
        </w:rPr>
        <w:t>6</w:t>
      </w:r>
      <w:r>
        <w:rPr>
          <w:rFonts w:hint="default" w:ascii="Tahoma" w:hAnsi="Tahoma" w:cs="Tahoma"/>
          <w:sz w:val="24"/>
          <w:szCs w:val="24"/>
        </w:rPr>
        <w:tab/>
      </w:r>
    </w:p>
    <w:p w14:paraId="62485E05">
      <w:pPr>
        <w:spacing w:after="0" w:line="240" w:lineRule="auto"/>
        <w:jc w:val="both"/>
        <w:rPr>
          <w:rFonts w:ascii="Arial Narrow" w:hAnsi="Arial Narrow" w:eastAsia="Times New Roman" w:cs="Arial"/>
          <w:sz w:val="18"/>
          <w:lang w:eastAsia="zh-CN"/>
        </w:rPr>
      </w:pPr>
    </w:p>
    <w:sectPr>
      <w:pgSz w:w="11907" w:h="16839"/>
      <w:pgMar w:top="720" w:right="1008"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EE"/>
    <w:family w:val="swiss"/>
    <w:pitch w:val="default"/>
    <w:sig w:usb0="A00002AF" w:usb1="400078FB" w:usb2="00000000" w:usb3="00000000" w:csb0="6000009F" w:csb1="DFD70000"/>
  </w:font>
  <w:font w:name="Calibri Light">
    <w:panose1 w:val="020F0302020204030204"/>
    <w:charset w:val="EE"/>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Verdana">
    <w:panose1 w:val="020B0604030504040204"/>
    <w:charset w:val="EE"/>
    <w:family w:val="swiss"/>
    <w:pitch w:val="default"/>
    <w:sig w:usb0="A00006FF" w:usb1="4000205B" w:usb2="00000010" w:usb3="00000000" w:csb0="2000019F" w:csb1="00000000"/>
  </w:font>
  <w:font w:name="Times New RᑯༀሀĀ鰀ᣴŁ">
    <w:altName w:val="Yu Gothic"/>
    <w:panose1 w:val="00000000000000000000"/>
    <w:charset w:val="80"/>
    <w:family w:val="roman"/>
    <w:pitch w:val="default"/>
    <w:sig w:usb0="00000000" w:usb1="00000000" w:usb2="00000000" w:usb3="00000000" w:csb0="00000000" w:csb1="00000000"/>
  </w:font>
  <w:font w:name="Arial Narrow">
    <w:panose1 w:val="020B0606020202030204"/>
    <w:charset w:val="EE"/>
    <w:family w:val="swiss"/>
    <w:pitch w:val="default"/>
    <w:sig w:usb0="00000287" w:usb1="00000800" w:usb2="00000000" w:usb3="00000000" w:csb0="2000009F" w:csb1="DFD70000"/>
  </w:font>
  <w:font w:name="Tahoma">
    <w:panose1 w:val="020B0604030504040204"/>
    <w:charset w:val="EE"/>
    <w:family w:val="swiss"/>
    <w:pitch w:val="default"/>
    <w:sig w:usb0="E1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B3DCF"/>
    <w:multiLevelType w:val="multilevel"/>
    <w:tmpl w:val="43FB3DCF"/>
    <w:lvl w:ilvl="0" w:tentative="0">
      <w:start w:val="0"/>
      <w:numFmt w:val="bullet"/>
      <w:pStyle w:val="2"/>
      <w:lvlText w:val="-"/>
      <w:lvlJc w:val="left"/>
      <w:pPr>
        <w:ind w:left="1080" w:hanging="360"/>
      </w:pPr>
      <w:rPr>
        <w:rFonts w:hint="default" w:ascii="Cambria" w:hAnsi="Cambria" w:eastAsia="Times New Roman"/>
      </w:rPr>
    </w:lvl>
    <w:lvl w:ilvl="1" w:tentative="0">
      <w:start w:val="1"/>
      <w:numFmt w:val="bullet"/>
      <w:lvlText w:val="o"/>
      <w:lvlJc w:val="left"/>
      <w:pPr>
        <w:ind w:left="1800" w:hanging="360"/>
      </w:pPr>
      <w:rPr>
        <w:rFonts w:hint="default" w:ascii="Courier New" w:hAnsi="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rPr>
    </w:lvl>
    <w:lvl w:ilvl="8" w:tentative="0">
      <w:start w:val="1"/>
      <w:numFmt w:val="bullet"/>
      <w:lvlText w:val=""/>
      <w:lvlJc w:val="left"/>
      <w:pPr>
        <w:ind w:left="6840" w:hanging="360"/>
      </w:pPr>
      <w:rPr>
        <w:rFonts w:hint="default" w:ascii="Wingdings" w:hAnsi="Wingdings"/>
      </w:rPr>
    </w:lvl>
  </w:abstractNum>
  <w:abstractNum w:abstractNumId="1">
    <w:nsid w:val="7557714B"/>
    <w:multiLevelType w:val="singleLevel"/>
    <w:tmpl w:val="7557714B"/>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FE"/>
    <w:rsid w:val="00007ED7"/>
    <w:rsid w:val="00024D30"/>
    <w:rsid w:val="00042A4E"/>
    <w:rsid w:val="00097260"/>
    <w:rsid w:val="000F1E97"/>
    <w:rsid w:val="0015470E"/>
    <w:rsid w:val="0016740F"/>
    <w:rsid w:val="0022035C"/>
    <w:rsid w:val="002555F9"/>
    <w:rsid w:val="00361923"/>
    <w:rsid w:val="003F0EB1"/>
    <w:rsid w:val="00540FA1"/>
    <w:rsid w:val="00556DC0"/>
    <w:rsid w:val="00557A85"/>
    <w:rsid w:val="00582013"/>
    <w:rsid w:val="005C5566"/>
    <w:rsid w:val="00615368"/>
    <w:rsid w:val="00661B59"/>
    <w:rsid w:val="00762D33"/>
    <w:rsid w:val="007B10CA"/>
    <w:rsid w:val="00850EB5"/>
    <w:rsid w:val="00883983"/>
    <w:rsid w:val="008A6074"/>
    <w:rsid w:val="0094698A"/>
    <w:rsid w:val="00986379"/>
    <w:rsid w:val="009E2A3F"/>
    <w:rsid w:val="00A52F6D"/>
    <w:rsid w:val="00AA062B"/>
    <w:rsid w:val="00AA69C8"/>
    <w:rsid w:val="00AC2774"/>
    <w:rsid w:val="00B77A64"/>
    <w:rsid w:val="00C41F0D"/>
    <w:rsid w:val="00D87414"/>
    <w:rsid w:val="00DD6D88"/>
    <w:rsid w:val="00ED0FFE"/>
    <w:rsid w:val="00ED3302"/>
    <w:rsid w:val="00F85C20"/>
    <w:rsid w:val="17ED344A"/>
    <w:rsid w:val="1F1C4252"/>
    <w:rsid w:val="2AAC3D1D"/>
    <w:rsid w:val="4A5A1901"/>
    <w:rsid w:val="4B3C16C8"/>
    <w:rsid w:val="4DCA5D1C"/>
    <w:rsid w:val="512B5941"/>
    <w:rsid w:val="54C4574F"/>
    <w:rsid w:val="563C2EDE"/>
    <w:rsid w:val="56AD6BEB"/>
    <w:rsid w:val="58202279"/>
    <w:rsid w:val="5A490C1E"/>
    <w:rsid w:val="676F3ECB"/>
    <w:rsid w:val="6A1E7941"/>
    <w:rsid w:val="7A8F3642"/>
    <w:rsid w:val="7BE360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paragraph" w:styleId="2">
    <w:name w:val="heading 1"/>
    <w:basedOn w:val="1"/>
    <w:next w:val="1"/>
    <w:link w:val="15"/>
    <w:qFormat/>
    <w:uiPriority w:val="99"/>
    <w:pPr>
      <w:keepNext/>
      <w:numPr>
        <w:ilvl w:val="0"/>
        <w:numId w:val="1"/>
      </w:numPr>
      <w:suppressAutoHyphens/>
      <w:spacing w:after="0" w:line="240" w:lineRule="auto"/>
      <w:jc w:val="center"/>
      <w:outlineLvl w:val="0"/>
    </w:pPr>
    <w:rPr>
      <w:rFonts w:ascii="Arial Black" w:hAnsi="Arial Black" w:eastAsia="Times New Roman" w:cs="Arial Black"/>
      <w:b/>
      <w:bCs/>
      <w:sz w:val="32"/>
      <w:szCs w:val="28"/>
      <w:lang w:eastAsia="zh-CN"/>
    </w:rPr>
  </w:style>
  <w:style w:type="paragraph" w:styleId="3">
    <w:name w:val="heading 2"/>
    <w:basedOn w:val="1"/>
    <w:next w:val="1"/>
    <w:link w:val="16"/>
    <w:qFormat/>
    <w:uiPriority w:val="99"/>
    <w:pPr>
      <w:keepNext/>
      <w:keepLines/>
      <w:spacing w:before="40" w:after="0" w:line="276" w:lineRule="auto"/>
      <w:outlineLvl w:val="1"/>
    </w:pPr>
    <w:rPr>
      <w:rFonts w:ascii="Calibri Light" w:hAnsi="Calibri Light" w:eastAsia="Times New Roman" w:cs="Times New Roman"/>
      <w:color w:val="2E74B5"/>
      <w:sz w:val="26"/>
      <w:szCs w:val="26"/>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1"/>
    <w:semiHidden/>
    <w:qFormat/>
    <w:uiPriority w:val="99"/>
    <w:pPr>
      <w:spacing w:after="0" w:line="240" w:lineRule="auto"/>
    </w:pPr>
    <w:rPr>
      <w:rFonts w:ascii="Segoe UI" w:hAnsi="Segoe UI" w:eastAsia="Times New Roman" w:cs="Segoe UI"/>
      <w:sz w:val="18"/>
      <w:szCs w:val="18"/>
      <w:lang w:val="en-US"/>
    </w:rPr>
  </w:style>
  <w:style w:type="paragraph" w:styleId="7">
    <w:name w:val="Body Text"/>
    <w:basedOn w:val="1"/>
    <w:link w:val="22"/>
    <w:qFormat/>
    <w:uiPriority w:val="99"/>
    <w:pPr>
      <w:spacing w:after="120" w:line="240" w:lineRule="auto"/>
    </w:pPr>
    <w:rPr>
      <w:rFonts w:ascii="Times New Roman" w:hAnsi="Times New Roman" w:eastAsia="Times New Roman" w:cs="Times New Roman"/>
      <w:sz w:val="20"/>
      <w:szCs w:val="20"/>
      <w:lang w:val="en-US"/>
    </w:rPr>
  </w:style>
  <w:style w:type="paragraph" w:styleId="8">
    <w:name w:val="Body Text Indent 3"/>
    <w:basedOn w:val="1"/>
    <w:link w:val="23"/>
    <w:qFormat/>
    <w:uiPriority w:val="99"/>
    <w:pPr>
      <w:spacing w:after="120" w:line="240" w:lineRule="auto"/>
      <w:ind w:left="283"/>
    </w:pPr>
    <w:rPr>
      <w:rFonts w:ascii="Times New Roman" w:hAnsi="Times New Roman" w:eastAsia="Times New Roman" w:cs="Times New Roman"/>
      <w:sz w:val="16"/>
      <w:szCs w:val="16"/>
      <w:lang w:val="en-US"/>
    </w:rPr>
  </w:style>
  <w:style w:type="character" w:styleId="9">
    <w:name w:val="Hyperlink"/>
    <w:qFormat/>
    <w:uiPriority w:val="99"/>
    <w:rPr>
      <w:rFonts w:cs="Times New Roman"/>
      <w:color w:val="0000FF"/>
      <w:u w:val="single"/>
    </w:rPr>
  </w:style>
  <w:style w:type="paragraph" w:styleId="1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page number"/>
    <w:basedOn w:val="4"/>
    <w:qFormat/>
    <w:uiPriority w:val="0"/>
  </w:style>
  <w:style w:type="character" w:styleId="12">
    <w:name w:val="Strong"/>
    <w:qFormat/>
    <w:uiPriority w:val="0"/>
    <w:rPr>
      <w:b/>
      <w:bCs/>
    </w:rPr>
  </w:style>
  <w:style w:type="table" w:styleId="13">
    <w:name w:val="Table Grid"/>
    <w:basedOn w:val="5"/>
    <w:qFormat/>
    <w:uiPriority w:val="99"/>
    <w:pPr>
      <w:spacing w:after="0" w:line="240" w:lineRule="auto"/>
    </w:pPr>
    <w:rPr>
      <w:rFonts w:ascii="Times New Roman" w:hAnsi="Times New Roman" w:eastAsia="Times New Roman" w:cs="Times New Roman"/>
      <w:sz w:val="20"/>
      <w:szCs w:val="20"/>
      <w:lang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link w:val="20"/>
    <w:qFormat/>
    <w:uiPriority w:val="99"/>
    <w:pPr>
      <w:spacing w:after="0" w:line="240" w:lineRule="auto"/>
      <w:jc w:val="center"/>
    </w:pPr>
    <w:rPr>
      <w:rFonts w:ascii="Arial" w:hAnsi="Arial" w:eastAsia="Times New Roman" w:cs="Arial"/>
      <w:b/>
      <w:bCs/>
      <w:sz w:val="24"/>
      <w:szCs w:val="24"/>
      <w:lang w:eastAsia="ro-RO"/>
    </w:rPr>
  </w:style>
  <w:style w:type="character" w:customStyle="1" w:styleId="15">
    <w:name w:val="Titlu 1 Caracter"/>
    <w:basedOn w:val="4"/>
    <w:link w:val="2"/>
    <w:qFormat/>
    <w:uiPriority w:val="99"/>
    <w:rPr>
      <w:rFonts w:ascii="Arial Black" w:hAnsi="Arial Black" w:eastAsia="Times New Roman" w:cs="Arial Black"/>
      <w:b/>
      <w:bCs/>
      <w:sz w:val="32"/>
      <w:szCs w:val="28"/>
      <w:lang w:eastAsia="zh-CN"/>
    </w:rPr>
  </w:style>
  <w:style w:type="character" w:customStyle="1" w:styleId="16">
    <w:name w:val="Titlu 2 Caracter"/>
    <w:basedOn w:val="4"/>
    <w:link w:val="3"/>
    <w:qFormat/>
    <w:uiPriority w:val="99"/>
    <w:rPr>
      <w:rFonts w:ascii="Calibri Light" w:hAnsi="Calibri Light" w:eastAsia="Times New Roman" w:cs="Times New Roman"/>
      <w:color w:val="2E74B5"/>
      <w:sz w:val="26"/>
      <w:szCs w:val="26"/>
      <w:lang w:val="en-US"/>
    </w:rPr>
  </w:style>
  <w:style w:type="paragraph" w:styleId="17">
    <w:name w:val="No Spacing"/>
    <w:qFormat/>
    <w:uiPriority w:val="99"/>
    <w:pPr>
      <w:spacing w:after="0" w:line="240" w:lineRule="auto"/>
    </w:pPr>
    <w:rPr>
      <w:rFonts w:ascii="Calibri" w:hAnsi="Calibri" w:eastAsia="Times New Roman" w:cs="Times New Roman"/>
      <w:sz w:val="22"/>
      <w:szCs w:val="22"/>
      <w:lang w:val="en-US" w:eastAsia="en-US" w:bidi="ar-SA"/>
    </w:rPr>
  </w:style>
  <w:style w:type="paragraph" w:styleId="18">
    <w:name w:val="List Paragraph"/>
    <w:basedOn w:val="1"/>
    <w:qFormat/>
    <w:uiPriority w:val="99"/>
    <w:pPr>
      <w:spacing w:after="200" w:line="276" w:lineRule="auto"/>
      <w:ind w:left="720"/>
      <w:contextualSpacing/>
    </w:pPr>
    <w:rPr>
      <w:rFonts w:ascii="Calibri" w:hAnsi="Calibri" w:eastAsia="Times New Roman" w:cs="Times New Roman"/>
      <w:lang w:val="en-US"/>
    </w:rPr>
  </w:style>
  <w:style w:type="character" w:customStyle="1" w:styleId="19">
    <w:name w:val="Normal1"/>
    <w:qFormat/>
    <w:uiPriority w:val="99"/>
    <w:rPr>
      <w:rFonts w:cs="Times New Roman"/>
      <w:sz w:val="24"/>
      <w:szCs w:val="24"/>
      <w:lang w:val="pl-PL" w:eastAsia="pl-PL" w:bidi="ar-SA"/>
    </w:rPr>
  </w:style>
  <w:style w:type="character" w:customStyle="1" w:styleId="20">
    <w:name w:val="Titlu Caracter"/>
    <w:basedOn w:val="4"/>
    <w:link w:val="14"/>
    <w:qFormat/>
    <w:uiPriority w:val="99"/>
    <w:rPr>
      <w:rFonts w:ascii="Arial" w:hAnsi="Arial" w:eastAsia="Times New Roman" w:cs="Arial"/>
      <w:b/>
      <w:bCs/>
      <w:sz w:val="24"/>
      <w:szCs w:val="24"/>
      <w:lang w:eastAsia="ro-RO"/>
    </w:rPr>
  </w:style>
  <w:style w:type="character" w:customStyle="1" w:styleId="21">
    <w:name w:val="Text în Balon Caracter"/>
    <w:basedOn w:val="4"/>
    <w:link w:val="6"/>
    <w:semiHidden/>
    <w:qFormat/>
    <w:uiPriority w:val="99"/>
    <w:rPr>
      <w:rFonts w:ascii="Segoe UI" w:hAnsi="Segoe UI" w:eastAsia="Times New Roman" w:cs="Segoe UI"/>
      <w:sz w:val="18"/>
      <w:szCs w:val="18"/>
      <w:lang w:val="en-US"/>
    </w:rPr>
  </w:style>
  <w:style w:type="character" w:customStyle="1" w:styleId="22">
    <w:name w:val="Corp text Caracter"/>
    <w:basedOn w:val="4"/>
    <w:link w:val="7"/>
    <w:qFormat/>
    <w:uiPriority w:val="99"/>
    <w:rPr>
      <w:rFonts w:ascii="Times New Roman" w:hAnsi="Times New Roman" w:eastAsia="Times New Roman" w:cs="Times New Roman"/>
      <w:sz w:val="20"/>
      <w:szCs w:val="20"/>
      <w:lang w:val="en-US"/>
    </w:rPr>
  </w:style>
  <w:style w:type="character" w:customStyle="1" w:styleId="23">
    <w:name w:val="Indent corp text 3 Caracter"/>
    <w:basedOn w:val="4"/>
    <w:link w:val="8"/>
    <w:qFormat/>
    <w:uiPriority w:val="99"/>
    <w:rPr>
      <w:rFonts w:ascii="Times New Roman" w:hAnsi="Times New Roman" w:eastAsia="Times New Roman" w:cs="Times New Roman"/>
      <w:sz w:val="16"/>
      <w:szCs w:val="16"/>
      <w:lang w:val="en-US"/>
    </w:rPr>
  </w:style>
  <w:style w:type="character" w:customStyle="1" w:styleId="24">
    <w:name w:val="tpa1"/>
    <w:qFormat/>
    <w:uiPriority w:val="99"/>
    <w:rPr>
      <w:rFonts w:cs="Times New Roman"/>
    </w:rPr>
  </w:style>
  <w:style w:type="paragraph" w:customStyle="1" w:styleId="25">
    <w:name w:val="alin1"/>
    <w:basedOn w:val="1"/>
    <w:qFormat/>
    <w:uiPriority w:val="99"/>
    <w:pPr>
      <w:spacing w:after="0" w:line="240" w:lineRule="auto"/>
      <w:ind w:left="110" w:right="500" w:firstLine="600"/>
      <w:jc w:val="both"/>
    </w:pPr>
    <w:rPr>
      <w:rFonts w:ascii="Verdana" w:hAnsi="Verdana" w:eastAsia="Calibri" w:cs="Times New Roman"/>
      <w:sz w:val="17"/>
      <w:szCs w:val="17"/>
      <w:lang w:val="en-US"/>
    </w:rPr>
  </w:style>
  <w:style w:type="character" w:customStyle="1" w:styleId="26">
    <w:name w:val="Unresolved Mention"/>
    <w:semiHidden/>
    <w:unhideWhenUsed/>
    <w:qFormat/>
    <w:uiPriority w:val="99"/>
    <w:rPr>
      <w:color w:val="605E5C"/>
      <w:shd w:val="clear" w:color="auto" w:fill="E1DFDD"/>
    </w:rPr>
  </w:style>
  <w:style w:type="paragraph" w:customStyle="1" w:styleId="27">
    <w:name w:val="s_par4"/>
    <w:basedOn w:val="1"/>
    <w:qFormat/>
    <w:uiPriority w:val="0"/>
    <w:pPr>
      <w:spacing w:after="0" w:line="240" w:lineRule="auto"/>
    </w:pPr>
    <w:rPr>
      <w:rFonts w:ascii="Verdana" w:hAnsi="Verdana" w:eastAsia="Times New Roman" w:cs="Times New Roman"/>
      <w:sz w:val="11"/>
      <w:szCs w:val="11"/>
      <w:lang w:eastAsia="ro-RO"/>
    </w:rPr>
  </w:style>
  <w:style w:type="character" w:customStyle="1" w:styleId="28">
    <w:name w:val="s_par3"/>
    <w:qFormat/>
    <w:uiPriority w:val="0"/>
    <w:rPr>
      <w:rFonts w:hint="default" w:ascii="Verdana" w:hAnsi="Verdana"/>
      <w:color w:val="000000"/>
      <w:sz w:val="20"/>
      <w:szCs w:val="20"/>
      <w:shd w:val="clear" w:color="auto" w:fill="FFFFFF"/>
    </w:rPr>
  </w:style>
  <w:style w:type="paragraph" w:customStyle="1" w:styleId="29">
    <w:name w:val="s_par1"/>
    <w:basedOn w:val="1"/>
    <w:qFormat/>
    <w:uiPriority w:val="0"/>
    <w:pPr>
      <w:spacing w:after="0" w:line="240" w:lineRule="auto"/>
    </w:pPr>
    <w:rPr>
      <w:rFonts w:ascii="Verdana" w:hAnsi="Verdana" w:eastAsia="Times New Roman" w:cs="Times New Roman"/>
      <w:sz w:val="15"/>
      <w:szCs w:val="15"/>
      <w:lang w:eastAsia="ro-R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9321</Words>
  <Characters>54067</Characters>
  <Lines>450</Lines>
  <Paragraphs>126</Paragraphs>
  <TotalTime>3</TotalTime>
  <ScaleCrop>false</ScaleCrop>
  <LinksUpToDate>false</LinksUpToDate>
  <CharactersWithSpaces>63262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2025-12-17T07:02:00Z</dcterms:created>
  <dc:creator>PC-8-Brusturi</dc:creator>
  <cp:lastModifiedBy>Primaria Andrasesti</cp:lastModifiedBy>
  <cp:lastPrinted>2026-01-09T10:20:00Z</cp:lastPrinted>
  <dcterms:modified xsi:type="dcterms:W3CDTF">2026-01-18T16:20:03Z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EA63B35510E74F3A80556BF4C4F1A17B_13</vt:lpwstr>
  </property>
</Properties>
</file>