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1058">
      <w:pPr>
        <w:pStyle w:val="4"/>
        <w:spacing w:after="0"/>
        <w:rPr>
          <w:rFonts w:ascii="Tahoma" w:hAnsi="Tahoma" w:cs="Tahoma"/>
          <w:b/>
        </w:rPr>
      </w:pPr>
    </w:p>
    <w:tbl>
      <w:tblPr>
        <w:tblStyle w:val="14"/>
        <w:tblpPr w:leftFromText="180" w:rightFromText="180" w:vertAnchor="page" w:horzAnchor="margin" w:tblpY="445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670"/>
        <w:gridCol w:w="2250"/>
      </w:tblGrid>
      <w:tr w14:paraId="4D12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36FD8">
            <w:pPr>
              <w:suppressAutoHyphens w:val="0"/>
              <w:rPr>
                <w:rFonts w:ascii="Arial" w:hAnsi="Arial" w:cs="Arial" w:eastAsiaTheme="minorHAnsi"/>
                <w:b/>
                <w:sz w:val="32"/>
                <w:szCs w:val="32"/>
                <w:lang w:eastAsia="en-US" w:bidi="ar-SA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  <w:lang w:val="ro-RO" w:eastAsia="ro-RO" w:bidi="ar-SA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0F842">
            <w:pPr>
              <w:pStyle w:val="4"/>
              <w:suppressAutoHyphens w:val="0"/>
              <w:spacing w:after="0"/>
              <w:jc w:val="center"/>
              <w:rPr>
                <w:rFonts w:ascii="Tahoma" w:hAnsi="Tahoma" w:cs="Tahoma" w:eastAsiaTheme="minorHAnsi"/>
                <w:b/>
                <w:sz w:val="24"/>
                <w:szCs w:val="24"/>
                <w:lang w:eastAsia="en-US" w:bidi="ar-SA"/>
              </w:rPr>
            </w:pPr>
          </w:p>
          <w:p w14:paraId="18A91982">
            <w:pPr>
              <w:pStyle w:val="4"/>
              <w:suppressAutoHyphens w:val="0"/>
              <w:spacing w:after="0"/>
              <w:jc w:val="center"/>
              <w:rPr>
                <w:rFonts w:ascii="Tahoma" w:hAnsi="Tahoma" w:cs="Tahoma" w:eastAsiaTheme="minorHAnsi"/>
                <w:b/>
                <w:sz w:val="24"/>
                <w:szCs w:val="24"/>
                <w:lang w:eastAsia="en-US" w:bidi="ar-SA"/>
              </w:rPr>
            </w:pPr>
            <w:r>
              <w:rPr>
                <w:rFonts w:ascii="Tahoma" w:hAnsi="Tahoma" w:cs="Tahoma" w:eastAsiaTheme="minorHAnsi"/>
                <w:b/>
                <w:sz w:val="24"/>
                <w:szCs w:val="24"/>
                <w:lang w:eastAsia="en-US" w:bidi="ar-SA"/>
              </w:rPr>
              <w:t>ROMÂNIA</w:t>
            </w:r>
            <w:r>
              <w:rPr>
                <w:rFonts w:ascii="Tahoma" w:hAnsi="Tahoma" w:cs="Tahoma" w:eastAsiaTheme="minorHAnsi"/>
                <w:b/>
                <w:sz w:val="24"/>
                <w:szCs w:val="24"/>
                <w:lang w:eastAsia="en-US" w:bidi="ar-SA"/>
              </w:rPr>
              <w:br w:type="textWrapping"/>
            </w:r>
            <w:r>
              <w:rPr>
                <w:rFonts w:ascii="Tahoma" w:hAnsi="Tahoma" w:cs="Tahoma" w:eastAsiaTheme="minorHAnsi"/>
                <w:b/>
                <w:sz w:val="24"/>
                <w:szCs w:val="24"/>
                <w:lang w:eastAsia="en-US" w:bidi="ar-SA"/>
              </w:rPr>
              <w:t>JUDEȚUL IALOMIȚA</w:t>
            </w:r>
          </w:p>
          <w:p w14:paraId="49909E1F">
            <w:pPr>
              <w:suppressAutoHyphens w:val="0"/>
              <w:jc w:val="center"/>
              <w:rPr>
                <w:rFonts w:ascii="Arial" w:hAnsi="Arial" w:cs="Arial" w:eastAsiaTheme="minorHAnsi"/>
                <w:b/>
                <w:sz w:val="32"/>
                <w:szCs w:val="32"/>
                <w:lang w:eastAsia="en-US" w:bidi="ar-SA"/>
              </w:rPr>
            </w:pPr>
            <w:r>
              <w:rPr>
                <w:rFonts w:ascii="Tahoma" w:hAnsi="Tahoma" w:cs="Tahoma" w:eastAsiaTheme="minorHAnsi"/>
                <w:b/>
                <w:sz w:val="24"/>
                <w:szCs w:val="24"/>
                <w:lang w:eastAsia="en-US" w:bidi="ar-SA"/>
              </w:rPr>
              <w:t>CONSILIUL LOCAL AL COMUNEI ANDR</w:t>
            </w:r>
            <w:r>
              <w:rPr>
                <w:rFonts w:ascii="Tahoma" w:hAnsi="Tahoma" w:cs="Tahoma" w:eastAsiaTheme="minorHAnsi"/>
                <w:b/>
                <w:sz w:val="24"/>
                <w:szCs w:val="24"/>
                <w:lang w:val="ro-RO" w:eastAsia="en-US" w:bidi="ar-SA"/>
              </w:rPr>
              <w:t>ĂȘEȘTI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FAA71">
            <w:pPr>
              <w:suppressAutoHyphens w:val="0"/>
              <w:rPr>
                <w:rFonts w:ascii="Arial" w:hAnsi="Arial" w:cs="Arial" w:eastAsiaTheme="minorHAnsi"/>
                <w:b/>
                <w:sz w:val="32"/>
                <w:szCs w:val="32"/>
                <w:lang w:eastAsia="en-US" w:bidi="ar-SA"/>
              </w:rPr>
            </w:pPr>
          </w:p>
          <w:p w14:paraId="7AFFA7C4">
            <w:pPr>
              <w:suppressAutoHyphens w:val="0"/>
              <w:rPr>
                <w:rFonts w:ascii="Arial" w:hAnsi="Arial" w:cs="Arial" w:eastAsiaTheme="minorHAnsi"/>
                <w:b/>
                <w:sz w:val="32"/>
                <w:szCs w:val="32"/>
                <w:lang w:eastAsia="en-US" w:bidi="ar-SA"/>
              </w:rPr>
            </w:pPr>
          </w:p>
          <w:p w14:paraId="70BC81E9">
            <w:pPr>
              <w:suppressAutoHyphens w:val="0"/>
              <w:rPr>
                <w:rFonts w:ascii="Arial" w:hAnsi="Arial" w:cs="Arial" w:eastAsiaTheme="minorHAnsi"/>
                <w:b/>
                <w:sz w:val="32"/>
                <w:szCs w:val="32"/>
                <w:lang w:eastAsia="en-US" w:bidi="ar-SA"/>
              </w:rPr>
            </w:pPr>
          </w:p>
        </w:tc>
      </w:tr>
    </w:tbl>
    <w:p w14:paraId="4B974224">
      <w:pPr>
        <w:pStyle w:val="21"/>
        <w:jc w:val="center"/>
        <w:rPr>
          <w:rFonts w:ascii="Tahoma" w:hAnsi="Tahoma" w:cs="Tahoma"/>
          <w:b/>
          <w:sz w:val="32"/>
          <w:szCs w:val="32"/>
        </w:rPr>
      </w:pPr>
    </w:p>
    <w:p w14:paraId="52BE47E6">
      <w:pPr>
        <w:pStyle w:val="21"/>
        <w:jc w:val="center"/>
        <w:rPr>
          <w:rFonts w:ascii="Tahoma" w:hAnsi="Tahoma" w:cs="Tahoma"/>
          <w:b/>
          <w:sz w:val="32"/>
          <w:szCs w:val="32"/>
        </w:rPr>
      </w:pPr>
    </w:p>
    <w:p w14:paraId="0FCDAE3F">
      <w:pPr>
        <w:pStyle w:val="21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sz w:val="32"/>
          <w:szCs w:val="32"/>
        </w:rPr>
        <w:t>HOTĂRÂRE</w:t>
      </w:r>
      <w:r>
        <w:rPr>
          <w:rFonts w:ascii="Tahoma" w:hAnsi="Tahoma" w:cs="Tahoma"/>
          <w:b/>
          <w:sz w:val="28"/>
          <w:szCs w:val="28"/>
        </w:rPr>
        <w:br w:type="textWrapping"/>
      </w:r>
      <w:r>
        <w:rPr>
          <w:rFonts w:ascii="Tahoma" w:hAnsi="Tahoma" w:eastAsia="Arial Unicode MS" w:cs="Tahoma"/>
          <w:b/>
        </w:rPr>
        <w:t xml:space="preserve">privind aprobarea </w:t>
      </w:r>
      <w:r>
        <w:rPr>
          <w:rFonts w:ascii="Tahoma" w:hAnsi="Tahoma" w:cs="Tahoma"/>
          <w:b/>
        </w:rPr>
        <w:t xml:space="preserve">rapoartului de evaluare, al prețului  de piață și desemnarea împuternicitului legal în vederea vânzării unui teren concesionat catre </w:t>
      </w:r>
    </w:p>
    <w:p w14:paraId="288EE89E">
      <w:pPr>
        <w:pStyle w:val="4"/>
        <w:spacing w:after="0"/>
        <w:jc w:val="center"/>
        <w:rPr>
          <w:rFonts w:hint="default" w:ascii="Tahoma" w:hAnsi="Tahoma" w:cs="Tahoma"/>
          <w:sz w:val="28"/>
          <w:szCs w:val="28"/>
          <w:lang w:val="en-US"/>
        </w:rPr>
      </w:pPr>
      <w:r>
        <w:rPr>
          <w:rFonts w:hint="default" w:ascii="Tahoma" w:hAnsi="Tahoma" w:cs="Tahoma"/>
          <w:b/>
          <w:lang w:val="en-US"/>
        </w:rPr>
        <w:t>Boboaca Constantin</w:t>
      </w:r>
    </w:p>
    <w:p w14:paraId="7B9E9E18">
      <w:pPr>
        <w:pStyle w:val="4"/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Având în vedere: </w:t>
      </w:r>
    </w:p>
    <w:p w14:paraId="52C69C51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ascii="Tahoma" w:hAnsi="Tahoma" w:eastAsia="SimSun" w:cs="Tahoma"/>
          <w:bCs/>
          <w:color w:val="000000"/>
          <w:lang w:val="ro-RO" w:eastAsia="ar-SA" w:bidi="ar-SA"/>
        </w:rPr>
      </w:pP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Raportul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2264 din 12.06.2026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al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viceprimarului comunei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Andrasesti  </w:t>
      </w:r>
    </w:p>
    <w:p w14:paraId="6ABF72BE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ascii="Tahoma" w:hAnsi="Tahoma" w:eastAsia="SimSun" w:cs="Tahoma"/>
          <w:bCs/>
          <w:color w:val="000000"/>
          <w:lang w:val="ro-RO" w:eastAsia="ar-SA" w:bidi="ar-SA"/>
        </w:rPr>
      </w:pPr>
      <w:r>
        <w:rPr>
          <w:rFonts w:ascii="Tahoma" w:hAnsi="Tahoma" w:eastAsia="Times New Roman" w:cs="Tahoma"/>
          <w:bCs/>
          <w:color w:val="000000"/>
          <w:lang w:val="ro-RO" w:eastAsia="ar-SA" w:bidi="ar-SA"/>
        </w:rPr>
        <w:t xml:space="preserve">Referatul de aprobare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2272/12.06.2026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Times New Roman" w:cs="Tahoma"/>
          <w:bCs/>
          <w:color w:val="000000"/>
          <w:lang w:val="ro-RO" w:eastAsia="ar-SA" w:bidi="ar-SA"/>
        </w:rPr>
        <w:t>intocmit de primarul comunei Andrasesti;</w:t>
      </w:r>
    </w:p>
    <w:p w14:paraId="0041B055">
      <w:pPr>
        <w:pStyle w:val="23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 xml:space="preserve">2273 din 12.06.2026 </w:t>
      </w:r>
      <w:r>
        <w:rPr>
          <w:rFonts w:ascii="Tahoma" w:hAnsi="Tahoma" w:eastAsia="Calibri" w:cs="Tahoma"/>
          <w:szCs w:val="24"/>
          <w:lang w:eastAsia="en-US"/>
        </w:rPr>
        <w:t>al comisiei economico-financiare, juridice şi de disciplină;</w:t>
      </w:r>
    </w:p>
    <w:p w14:paraId="3780201F">
      <w:pPr>
        <w:pStyle w:val="23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Times New Roman" w:cs="Tahoma"/>
          <w:color w:val="222222"/>
          <w:szCs w:val="24"/>
          <w:lang w:eastAsia="ro-RO"/>
        </w:rPr>
      </w:pPr>
      <w:r>
        <w:rPr>
          <w:rFonts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2274 din 12.06.2026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 xml:space="preserve">al comisiei </w:t>
      </w:r>
      <w:r>
        <w:rPr>
          <w:rFonts w:ascii="Tahoma" w:hAnsi="Tahoma" w:eastAsia="Times New Roman" w:cs="Tahoma"/>
          <w:color w:val="222222"/>
          <w:szCs w:val="24"/>
          <w:lang w:eastAsia="ro-RO"/>
        </w:rPr>
        <w:t>de activitati social-culturale, culte, invatamant, sanatate, familie, munca, protectie sociala si protectia copilului:</w:t>
      </w:r>
    </w:p>
    <w:p w14:paraId="75301B38">
      <w:pPr>
        <w:pStyle w:val="23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lang w:val="en-US" w:eastAsia="ar-SA" w:bidi="ar-SA"/>
        </w:rPr>
        <w:t>2275 din 12.06.2026</w:t>
      </w:r>
      <w:r>
        <w:rPr>
          <w:rFonts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eastAsia="Calibri" w:cs="Tahoma"/>
          <w:szCs w:val="24"/>
          <w:lang w:eastAsia="en-US"/>
        </w:rPr>
        <w:t xml:space="preserve">al comisiei </w:t>
      </w:r>
      <w:r>
        <w:rPr>
          <w:rFonts w:ascii="Tahoma" w:hAnsi="Tahoma" w:eastAsia="Times New Roman" w:cs="Tahoma"/>
          <w:color w:val="222222"/>
          <w:szCs w:val="24"/>
          <w:lang w:eastAsia="ro-RO"/>
        </w:rPr>
        <w:t>de agricultura, amenajarea teritoriului,   urbanism si protectia mediului;</w:t>
      </w:r>
    </w:p>
    <w:p w14:paraId="492F5933">
      <w:pPr>
        <w:pStyle w:val="21"/>
        <w:numPr>
          <w:ilvl w:val="0"/>
          <w:numId w:val="1"/>
        </w:numPr>
        <w:jc w:val="both"/>
        <w:textAlignment w:val="auto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cerer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ea nr. </w:t>
      </w:r>
      <w:r>
        <w:rPr>
          <w:rFonts w:hint="default" w:ascii="Tahoma" w:hAnsi="Tahoma" w:eastAsia="SimSun" w:cs="Tahoma"/>
          <w:sz w:val="24"/>
          <w:szCs w:val="24"/>
          <w:lang w:val="ro" w:eastAsia="zh-CN"/>
        </w:rPr>
        <w:t>4313 din 17.11.2025</w:t>
      </w:r>
      <w:r>
        <w:rPr>
          <w:rFonts w:ascii="Tahoma" w:hAnsi="Tahoma" w:cs="Tahoma"/>
          <w:bCs/>
          <w:color w:val="000000"/>
          <w:lang w:val="ro-RO" w:eastAsia="ar-SA" w:bidi="ar-SA"/>
        </w:rPr>
        <w:t xml:space="preserve"> </w:t>
      </w:r>
      <w:r>
        <w:rPr>
          <w:rFonts w:ascii="Tahoma" w:hAnsi="Tahoma" w:cs="Tahoma"/>
          <w:lang w:val="ro-RO"/>
        </w:rPr>
        <w:t>prin care dl</w:t>
      </w:r>
      <w:r>
        <w:rPr>
          <w:rFonts w:hint="default" w:ascii="Tahoma" w:hAnsi="Tahoma" w:cs="Tahoma"/>
          <w:lang w:val="en-US"/>
        </w:rPr>
        <w:t xml:space="preserve"> Boboaca Constantin</w:t>
      </w:r>
      <w:r>
        <w:rPr>
          <w:rFonts w:ascii="Tahoma" w:hAnsi="Tahoma" w:cs="Tahoma"/>
          <w:lang w:val="ro-RO"/>
        </w:rPr>
        <w:t xml:space="preserve"> si-a exprimat disponibilitatea de cumparare a terenului deținut în concesiune situat în localitatea Andrășești, sat Andrasesti, strada </w:t>
      </w:r>
      <w:r>
        <w:rPr>
          <w:rFonts w:hint="default" w:ascii="Tahoma" w:hAnsi="Tahoma" w:cs="Tahoma"/>
          <w:lang w:val="en-US"/>
        </w:rPr>
        <w:t>Aleea SMA nr. 16 A</w:t>
      </w:r>
      <w:r>
        <w:rPr>
          <w:rFonts w:ascii="Tahoma" w:hAnsi="Tahoma" w:cs="Tahoma"/>
          <w:lang w:val="ro-RO"/>
        </w:rPr>
        <w:t>.</w:t>
      </w:r>
    </w:p>
    <w:p w14:paraId="0EA2E683">
      <w:pPr>
        <w:pStyle w:val="21"/>
        <w:numPr>
          <w:ilvl w:val="0"/>
          <w:numId w:val="1"/>
        </w:num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Scrisoarea de transmitere a rapoartului de evaluare formulata de Evaluator autorizat Diaconu Bogdan-Florin, membru titular ANEVAR – EPI – leg- 19312, </w:t>
      </w:r>
    </w:p>
    <w:p w14:paraId="0C35BD78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</w:t>
      </w:r>
      <w:r>
        <w:rPr>
          <w:rFonts w:ascii="Tahoma" w:hAnsi="Tahoma" w:cs="Tahoma"/>
          <w:lang w:val="ro-RO"/>
        </w:rPr>
        <w:t>â</w:t>
      </w:r>
      <w:r>
        <w:rPr>
          <w:rFonts w:ascii="Tahoma" w:hAnsi="Tahoma" w:cs="Tahoma"/>
        </w:rPr>
        <w:t>nd act de :</w:t>
      </w:r>
    </w:p>
    <w:p w14:paraId="3358B55E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prevederile art. 1.650 alin. (1), art. 1.652, 1.657, 1.660, 1.666 alin. (1), 1.672, 1.673, 1.676, 1.719, 1.730 din Lege nr. 287/2009 privind Codul Civil, cu modificarile si completarile ulterioare;</w:t>
      </w:r>
    </w:p>
    <w:p w14:paraId="1582E275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prevederile art. 363, 364 din O.U.G nr. 57/2019 privind Codul Administrativ, cu modificările și completările ulterioare;</w:t>
      </w:r>
    </w:p>
    <w:p w14:paraId="6E66FAF2">
      <w:pPr>
        <w:pStyle w:val="4"/>
        <w:spacing w:after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În temeiul</w:t>
      </w:r>
      <w:r>
        <w:rPr>
          <w:rFonts w:ascii="Tahoma" w:hAnsi="Tahoma" w:cs="Tahoma"/>
        </w:rPr>
        <w:t xml:space="preserve"> art. 129 alin (1), alin.(2), lit. c), alin. (6) lit. b), art. 196 alin. (1) lit. a) din Ordonanța de Urgență a Guvernului nr. 57/2019 privind Codul Administrativ, cu modificările și completările ulterioare,  </w:t>
      </w:r>
    </w:p>
    <w:p w14:paraId="2A17E37E">
      <w:pPr>
        <w:pStyle w:val="4"/>
        <w:spacing w:after="0"/>
        <w:jc w:val="center"/>
        <w:rPr>
          <w:rFonts w:ascii="Tahoma" w:hAnsi="Tahoma" w:cs="Tahoma"/>
          <w:b/>
          <w:sz w:val="36"/>
          <w:szCs w:val="36"/>
        </w:rPr>
      </w:pPr>
    </w:p>
    <w:p w14:paraId="6B012B56">
      <w:pPr>
        <w:pStyle w:val="4"/>
        <w:spacing w:after="0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H O T Ă R Â Ș T E</w:t>
      </w:r>
    </w:p>
    <w:p w14:paraId="0C3C5367">
      <w:pPr>
        <w:pStyle w:val="4"/>
        <w:spacing w:after="0"/>
        <w:jc w:val="center"/>
        <w:rPr>
          <w:rFonts w:ascii="Tahoma" w:hAnsi="Tahoma" w:cs="Tahoma"/>
          <w:b/>
          <w:sz w:val="36"/>
          <w:szCs w:val="36"/>
        </w:rPr>
      </w:pPr>
    </w:p>
    <w:p w14:paraId="3AE378AF">
      <w:pPr>
        <w:pStyle w:val="4"/>
        <w:spacing w:after="0"/>
        <w:ind w:firstLine="1134"/>
        <w:jc w:val="both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Art.1.</w:t>
      </w:r>
      <w:r>
        <w:rPr>
          <w:rFonts w:ascii="Tahoma" w:hAnsi="Tahoma" w:cs="Tahoma"/>
        </w:rPr>
        <w:t xml:space="preserve"> – Consiliul Local al comunei Andrasesti isi insuseste raportul de evaluare intocmit in vederea aprobarii pretului de vanzare, rapoart ce face parte integranta din prezenta hotarare.</w:t>
      </w:r>
    </w:p>
    <w:p w14:paraId="03071BE8">
      <w:pPr>
        <w:pStyle w:val="4"/>
        <w:spacing w:after="0"/>
        <w:ind w:firstLine="1134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b/>
        </w:rPr>
        <w:t>(1)</w:t>
      </w:r>
      <w:r>
        <w:rPr>
          <w:rFonts w:ascii="Tahoma" w:hAnsi="Tahoma" w:cs="Tahoma"/>
        </w:rPr>
        <w:t xml:space="preserve"> Se aprobă </w:t>
      </w:r>
      <w:r>
        <w:rPr>
          <w:rFonts w:ascii="Tahoma" w:hAnsi="Tahoma" w:cs="Tahoma"/>
          <w:lang w:val="ro-RO"/>
        </w:rPr>
        <w:t xml:space="preserve">vanzarea terenului în suprafață de </w:t>
      </w:r>
      <w:r>
        <w:rPr>
          <w:rFonts w:hint="default" w:ascii="Tahoma" w:hAnsi="Tahoma" w:cs="Tahoma"/>
          <w:lang w:val="en-US"/>
        </w:rPr>
        <w:t>1638</w:t>
      </w:r>
      <w:r>
        <w:rPr>
          <w:rFonts w:ascii="Tahoma" w:hAnsi="Tahoma" w:cs="Tahoma"/>
          <w:lang w:val="ro-RO"/>
        </w:rPr>
        <w:t xml:space="preserve"> mp situat în intravilanul comunei Andrășești, sat Andrasesti, str. </w:t>
      </w:r>
      <w:r>
        <w:rPr>
          <w:rFonts w:hint="default" w:ascii="Tahoma" w:hAnsi="Tahoma" w:cs="Tahoma"/>
          <w:lang w:val="en-US"/>
        </w:rPr>
        <w:t>Aleea SMA</w:t>
      </w:r>
      <w:r>
        <w:rPr>
          <w:rFonts w:ascii="Tahoma" w:hAnsi="Tahoma" w:cs="Tahoma"/>
          <w:lang w:val="ro-RO"/>
        </w:rPr>
        <w:t>, nr. 1</w:t>
      </w:r>
      <w:r>
        <w:rPr>
          <w:rFonts w:hint="default" w:ascii="Tahoma" w:hAnsi="Tahoma" w:cs="Tahoma"/>
          <w:lang w:val="en-US"/>
        </w:rPr>
        <w:t>6A</w:t>
      </w:r>
      <w:r>
        <w:rPr>
          <w:rFonts w:ascii="Tahoma" w:hAnsi="Tahoma" w:cs="Tahoma"/>
          <w:lang w:val="ro-RO"/>
        </w:rPr>
        <w:t xml:space="preserve">, judetul Ialomita, domnului </w:t>
      </w:r>
      <w:r>
        <w:rPr>
          <w:rFonts w:hint="default" w:ascii="Tahoma" w:hAnsi="Tahoma" w:cs="Tahoma"/>
          <w:b/>
          <w:lang w:val="en-US"/>
        </w:rPr>
        <w:t>Boboaca Constantin</w:t>
      </w:r>
      <w:r>
        <w:rPr>
          <w:rFonts w:ascii="Tahoma" w:hAnsi="Tahoma" w:cs="Tahoma"/>
          <w:lang w:val="ro-RO"/>
        </w:rPr>
        <w:t xml:space="preserve"> teren pe care este construit un imobil cu destinatie locuinta, teren identificat cu  nr. cadastral </w:t>
      </w:r>
      <w:r>
        <w:rPr>
          <w:rFonts w:hint="default" w:ascii="Tahoma" w:hAnsi="Tahoma" w:cs="Tahoma"/>
          <w:lang w:val="en-US"/>
        </w:rPr>
        <w:t xml:space="preserve">24047 </w:t>
      </w:r>
      <w:bookmarkStart w:id="0" w:name="_GoBack"/>
      <w:bookmarkEnd w:id="0"/>
      <w:r>
        <w:rPr>
          <w:rFonts w:ascii="Tahoma" w:hAnsi="Tahoma" w:cs="Tahoma"/>
          <w:lang w:val="ro-RO"/>
        </w:rPr>
        <w:t xml:space="preserve">si concesionat prin contractul nr. </w:t>
      </w:r>
      <w:r>
        <w:rPr>
          <w:rFonts w:hint="default" w:ascii="Tahoma" w:hAnsi="Tahoma" w:cs="Tahoma"/>
          <w:lang w:val="en-US"/>
        </w:rPr>
        <w:t>200</w:t>
      </w:r>
      <w:r>
        <w:rPr>
          <w:rFonts w:ascii="Tahoma" w:hAnsi="Tahoma" w:cs="Tahoma"/>
          <w:lang w:val="ro-RO"/>
        </w:rPr>
        <w:t xml:space="preserve"> din data de </w:t>
      </w:r>
      <w:r>
        <w:rPr>
          <w:rFonts w:hint="default" w:ascii="Tahoma" w:hAnsi="Tahoma" w:cs="Tahoma"/>
          <w:lang w:val="en-US"/>
        </w:rPr>
        <w:t>31.03.2000</w:t>
      </w:r>
      <w:r>
        <w:rPr>
          <w:rFonts w:ascii="Tahoma" w:hAnsi="Tahoma" w:cs="Tahoma"/>
          <w:lang w:val="ro-RO"/>
        </w:rPr>
        <w:t xml:space="preserve"> evaluat la pretul de </w:t>
      </w:r>
      <w:r>
        <w:rPr>
          <w:rFonts w:hint="default" w:ascii="Tahoma" w:hAnsi="Tahoma" w:cs="Tahoma"/>
          <w:b/>
          <w:lang w:val="en-US"/>
        </w:rPr>
        <w:t>41.900</w:t>
      </w:r>
      <w:r>
        <w:rPr>
          <w:rFonts w:ascii="Tahoma" w:hAnsi="Tahoma" w:cs="Tahoma"/>
          <w:lang w:val="ro-RO"/>
        </w:rPr>
        <w:t xml:space="preserve"> </w:t>
      </w:r>
      <w:r>
        <w:rPr>
          <w:rFonts w:ascii="Tahoma" w:hAnsi="Tahoma" w:cs="Tahoma"/>
          <w:b/>
          <w:lang w:val="ro-RO"/>
        </w:rPr>
        <w:t>lei</w:t>
      </w:r>
      <w:r>
        <w:rPr>
          <w:rFonts w:ascii="Tahoma" w:hAnsi="Tahoma" w:cs="Tahoma"/>
          <w:lang w:val="ro-RO"/>
        </w:rPr>
        <w:t xml:space="preserve"> conform raportului de evaluare  nr.  </w:t>
      </w:r>
      <w:r>
        <w:rPr>
          <w:rFonts w:hint="default" w:ascii="Tahoma" w:hAnsi="Tahoma" w:cs="Tahoma"/>
          <w:lang w:val="en-US"/>
        </w:rPr>
        <w:t>043/1 din 09.06.2026</w:t>
      </w:r>
      <w:r>
        <w:rPr>
          <w:rFonts w:ascii="Tahoma" w:hAnsi="Tahoma" w:cs="Tahoma"/>
          <w:lang w:val="ro-RO"/>
        </w:rPr>
        <w:t>,  de evaluator autorizat Diaconu Bogdan Florin.</w:t>
      </w:r>
    </w:p>
    <w:p w14:paraId="6BA5FF53">
      <w:pPr>
        <w:pStyle w:val="4"/>
        <w:spacing w:after="0"/>
        <w:ind w:firstLine="1134"/>
        <w:jc w:val="both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Art.2.</w:t>
      </w:r>
      <w:r>
        <w:rPr>
          <w:rFonts w:ascii="Tahoma" w:hAnsi="Tahoma" w:cs="Tahoma"/>
        </w:rPr>
        <w:t xml:space="preserve"> – Cheltuielile notariale privind încheierea contractului de vânzare-cumpărare vor fi suportate de către cumpărători.</w:t>
      </w:r>
    </w:p>
    <w:p w14:paraId="737709C2">
      <w:pPr>
        <w:pStyle w:val="4"/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  <w:u w:val="single"/>
        </w:rPr>
        <w:t>Art.3.</w:t>
      </w:r>
      <w:r>
        <w:rPr>
          <w:rFonts w:ascii="Tahoma" w:hAnsi="Tahoma" w:cs="Tahoma"/>
        </w:rPr>
        <w:t xml:space="preserve"> - Se împuterniceste Primarul comunei Andrasesti, d-l Vasile Adrian să semneze contractele de vânzare-cumpărare la notar.</w:t>
      </w:r>
    </w:p>
    <w:p w14:paraId="1DEB01E7">
      <w:pPr>
        <w:pStyle w:val="4"/>
        <w:spacing w:after="0"/>
        <w:jc w:val="both"/>
        <w:rPr>
          <w:rFonts w:ascii="Tahoma" w:hAnsi="Tahoma" w:eastAsia="Times New Roman" w:cs="Tahoma"/>
          <w:lang w:eastAsia="ar-SA" w:bidi="ar-S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  <w:u w:val="single"/>
        </w:rPr>
        <w:t>Art.4.</w:t>
      </w:r>
      <w:r>
        <w:rPr>
          <w:rFonts w:ascii="Tahoma" w:hAnsi="Tahoma" w:cs="Tahoma"/>
        </w:rPr>
        <w:t xml:space="preserve"> – Prezenta hotarare se comunica, pentru verificarea legalitatii, Institutiei Prefectului-judetul Ialomita, Compartimentului Taxe si Impozite din cadrul aparatului de</w:t>
      </w:r>
      <w:r>
        <w:rPr>
          <w:rFonts w:ascii="Tahoma" w:hAnsi="Tahoma" w:cs="Tahoma"/>
        </w:rPr>
        <w:br w:type="textWrapping"/>
      </w:r>
      <w:r>
        <w:rPr>
          <w:rFonts w:ascii="Tahoma" w:hAnsi="Tahoma" w:cs="Tahoma"/>
        </w:rPr>
        <w:t>specialitate al primarului comunei Andrasesti și se aduce la cunostință publică prin afisare la sediul institutiei sip e pagina www. primaria-andrasesti.ro.</w:t>
      </w:r>
    </w:p>
    <w:p w14:paraId="453F2B34">
      <w:pPr>
        <w:pStyle w:val="4"/>
        <w:spacing w:after="0"/>
        <w:jc w:val="both"/>
        <w:rPr>
          <w:rFonts w:ascii="Tahoma" w:hAnsi="Tahoma" w:eastAsia="Times New Roman" w:cs="Tahoma"/>
          <w:lang w:eastAsia="ar-SA" w:bidi="ar-SA"/>
        </w:rPr>
      </w:pP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5103"/>
      </w:tblGrid>
      <w:tr w14:paraId="5DE9B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shd w:val="clear" w:color="auto" w:fill="auto"/>
          </w:tcPr>
          <w:p w14:paraId="2BA86CF6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14:paraId="5D73B9D0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14:paraId="1972C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shd w:val="clear" w:color="auto" w:fill="auto"/>
          </w:tcPr>
          <w:p w14:paraId="1DAF198F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14:paraId="4345741E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14:paraId="7D623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shd w:val="clear" w:color="auto" w:fill="auto"/>
          </w:tcPr>
          <w:p w14:paraId="3A3A447F">
            <w:pPr>
              <w:pStyle w:val="4"/>
              <w:spacing w:after="0"/>
              <w:rPr>
                <w:rFonts w:ascii="Tahoma" w:hAnsi="Tahoma" w:cs="Tahoma"/>
              </w:rPr>
            </w:pPr>
          </w:p>
        </w:tc>
        <w:tc>
          <w:tcPr>
            <w:tcW w:w="5103" w:type="dxa"/>
            <w:shd w:val="clear" w:color="auto" w:fill="auto"/>
          </w:tcPr>
          <w:p w14:paraId="3D97EC3F">
            <w:pPr>
              <w:pStyle w:val="4"/>
              <w:spacing w:after="0"/>
              <w:rPr>
                <w:rFonts w:ascii="Tahoma" w:hAnsi="Tahoma" w:cs="Tahoma"/>
              </w:rPr>
            </w:pPr>
          </w:p>
        </w:tc>
      </w:tr>
    </w:tbl>
    <w:p w14:paraId="23D6DEA2">
      <w:pPr>
        <w:widowControl/>
        <w:suppressAutoHyphens w:val="0"/>
        <w:spacing w:after="200" w:line="276" w:lineRule="auto"/>
        <w:ind w:firstLine="708"/>
        <w:jc w:val="both"/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</w:pP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 xml:space="preserve">PREŞEDINTE DE ŞEDINŢĂ,        </w:t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 xml:space="preserve">  Contrasemneaza,</w:t>
      </w:r>
    </w:p>
    <w:p w14:paraId="048F6491">
      <w:pPr>
        <w:widowControl/>
        <w:suppressAutoHyphens w:val="0"/>
        <w:spacing w:after="200" w:line="276" w:lineRule="auto"/>
        <w:jc w:val="both"/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</w:pP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 xml:space="preserve">       </w:t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hint="default" w:ascii="Tahoma" w:hAnsi="Tahoma" w:cs="Tahoma" w:eastAsiaTheme="minorHAnsi"/>
          <w:b/>
          <w:sz w:val="22"/>
          <w:szCs w:val="22"/>
          <w:lang w:val="en-US" w:eastAsia="en-US" w:bidi="ar-SA"/>
        </w:rPr>
        <w:t>MILEA STEFAN VALTER</w:t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>Secretar General al UAT ANDRASESTI,</w:t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ab/>
      </w:r>
      <w:r>
        <w:rPr>
          <w:rFonts w:ascii="Tahoma" w:hAnsi="Tahoma" w:cs="Tahoma" w:eastAsiaTheme="minorHAnsi"/>
          <w:b/>
          <w:sz w:val="22"/>
          <w:szCs w:val="22"/>
          <w:lang w:val="ro-RO" w:eastAsia="en-US" w:bidi="ar-SA"/>
        </w:rPr>
        <w:t>Basturea Florin</w:t>
      </w:r>
    </w:p>
    <w:p w14:paraId="6D90D083">
      <w:pPr>
        <w:widowControl/>
        <w:suppressAutoHyphens w:val="0"/>
        <w:spacing w:after="120" w:line="100" w:lineRule="atLeast"/>
        <w:rPr>
          <w:rFonts w:hint="default" w:ascii="Tahoma" w:hAnsi="Tahoma" w:cs="Tahoma" w:eastAsiaTheme="minorHAnsi"/>
          <w:kern w:val="2"/>
          <w:sz w:val="22"/>
          <w:szCs w:val="22"/>
          <w:lang w:val="en-US" w:eastAsia="ar-SA" w:bidi="ar-SA"/>
        </w:rPr>
      </w:pPr>
      <w:r>
        <w:rPr>
          <w:rFonts w:hint="default" w:ascii="Tahoma" w:hAnsi="Tahoma" w:cs="Tahoma" w:eastAsiaTheme="minorHAnsi"/>
          <w:kern w:val="2"/>
          <w:sz w:val="22"/>
          <w:szCs w:val="22"/>
          <w:lang w:val="en-US" w:eastAsia="ar-SA" w:bidi="ar-SA"/>
        </w:rPr>
        <w:t>Nr. 41</w:t>
      </w:r>
    </w:p>
    <w:p w14:paraId="5E689F68">
      <w:pPr>
        <w:widowControl/>
        <w:suppressAutoHyphens w:val="0"/>
        <w:spacing w:after="120" w:line="100" w:lineRule="atLeast"/>
        <w:rPr>
          <w:rFonts w:ascii="Tahoma" w:hAnsi="Tahoma" w:cs="Tahoma" w:eastAsiaTheme="minorHAnsi"/>
          <w:kern w:val="2"/>
          <w:sz w:val="22"/>
          <w:szCs w:val="22"/>
          <w:lang w:val="ro-RO" w:eastAsia="ar-SA" w:bidi="ar-SA"/>
        </w:rPr>
      </w:pPr>
      <w:r>
        <w:rPr>
          <w:rFonts w:ascii="Tahoma" w:hAnsi="Tahoma" w:cs="Tahoma" w:eastAsiaTheme="minorHAnsi"/>
          <w:kern w:val="2"/>
          <w:sz w:val="22"/>
          <w:szCs w:val="22"/>
          <w:lang w:val="ro-RO" w:eastAsia="ar-SA" w:bidi="ar-SA"/>
        </w:rPr>
        <w:t xml:space="preserve">Adoptată la comuna Andrasesti                                                                                                                                                            </w:t>
      </w:r>
    </w:p>
    <w:p w14:paraId="54D34382">
      <w:pPr>
        <w:widowControl/>
        <w:suppressAutoHyphens w:val="0"/>
        <w:spacing w:after="120" w:line="100" w:lineRule="atLeast"/>
        <w:jc w:val="both"/>
        <w:rPr>
          <w:rFonts w:hint="default" w:ascii="Tahoma" w:hAnsi="Tahoma" w:cs="Tahoma" w:eastAsiaTheme="minorHAnsi"/>
          <w:kern w:val="2"/>
          <w:sz w:val="22"/>
          <w:szCs w:val="22"/>
          <w:lang w:val="en-US" w:eastAsia="ar-SA" w:bidi="ar-SA"/>
        </w:rPr>
      </w:pPr>
      <w:r>
        <w:rPr>
          <w:rFonts w:ascii="Tahoma" w:hAnsi="Tahoma" w:cs="Tahoma" w:eastAsiaTheme="minorHAnsi"/>
          <w:kern w:val="2"/>
          <w:sz w:val="22"/>
          <w:szCs w:val="22"/>
          <w:lang w:val="ro-RO" w:eastAsia="ar-SA" w:bidi="ar-SA"/>
        </w:rPr>
        <w:t>Astăzi _</w:t>
      </w:r>
      <w:r>
        <w:rPr>
          <w:rFonts w:hint="default" w:ascii="Tahoma" w:hAnsi="Tahoma" w:cs="Tahoma" w:eastAsiaTheme="minorHAnsi"/>
          <w:kern w:val="2"/>
          <w:sz w:val="22"/>
          <w:szCs w:val="22"/>
          <w:lang w:val="en-US" w:eastAsia="ar-SA" w:bidi="ar-SA"/>
        </w:rPr>
        <w:t>16.06.2026</w:t>
      </w:r>
    </w:p>
    <w:p w14:paraId="59F9BBE2">
      <w:pPr>
        <w:widowControl/>
        <w:suppressAutoHyphens w:val="0"/>
        <w:spacing w:after="120" w:line="100" w:lineRule="atLeast"/>
        <w:jc w:val="both"/>
        <w:rPr>
          <w:rFonts w:ascii="Tahoma" w:hAnsi="Tahoma" w:cs="Tahoma" w:eastAsiaTheme="minorHAnsi"/>
          <w:kern w:val="2"/>
          <w:sz w:val="22"/>
          <w:szCs w:val="22"/>
          <w:lang w:val="ro-RO" w:eastAsia="ar-SA" w:bidi="ar-SA"/>
        </w:rPr>
      </w:pPr>
      <w:r>
        <w:rPr>
          <w:rFonts w:ascii="Tahoma" w:hAnsi="Tahoma" w:cs="Tahoma" w:eastAsiaTheme="minorHAnsi"/>
          <w:kern w:val="2"/>
          <w:sz w:val="22"/>
          <w:szCs w:val="22"/>
          <w:lang w:val="ro-RO" w:eastAsia="ar-SA" w:bidi="ar-SA"/>
        </w:rPr>
        <w:t>Adoptată cu …</w:t>
      </w:r>
      <w:r>
        <w:rPr>
          <w:rFonts w:hint="default" w:ascii="Tahoma" w:hAnsi="Tahoma" w:cs="Tahoma" w:eastAsiaTheme="minorHAnsi"/>
          <w:kern w:val="2"/>
          <w:sz w:val="22"/>
          <w:szCs w:val="22"/>
          <w:lang w:val="en-US" w:eastAsia="ar-SA" w:bidi="ar-SA"/>
        </w:rPr>
        <w:t>..</w:t>
      </w:r>
      <w:r>
        <w:rPr>
          <w:rFonts w:ascii="Tahoma" w:hAnsi="Tahoma" w:cs="Tahoma" w:eastAsiaTheme="minorHAnsi"/>
          <w:kern w:val="2"/>
          <w:sz w:val="22"/>
          <w:szCs w:val="22"/>
          <w:lang w:val="ro-RO" w:eastAsia="ar-SA" w:bidi="ar-SA"/>
        </w:rPr>
        <w:t>….. voturi  pentru,…0…..  împotriva, …0.. abtineri</w:t>
      </w:r>
    </w:p>
    <w:p w14:paraId="646574D9">
      <w:pPr>
        <w:widowControl/>
        <w:ind w:firstLine="720"/>
        <w:jc w:val="both"/>
        <w:rPr>
          <w:rFonts w:ascii="Tahoma" w:hAnsi="Tahoma" w:eastAsia="Times New Roman" w:cs="Tahoma"/>
          <w:b/>
          <w:u w:val="single"/>
          <w:lang w:val="it-IT" w:eastAsia="ar-SA" w:bidi="ar-SA"/>
        </w:rPr>
      </w:pPr>
    </w:p>
    <w:sectPr>
      <w:pgSz w:w="11907" w:h="16839"/>
      <w:pgMar w:top="1440" w:right="1080" w:bottom="1440" w:left="1080" w:header="0" w:footer="0" w:gutter="0"/>
      <w:cols w:space="708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iberation Sans Unicode M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1134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596817"/>
    <w:rsid w:val="00025F7B"/>
    <w:rsid w:val="00026142"/>
    <w:rsid w:val="0003241E"/>
    <w:rsid w:val="0006459A"/>
    <w:rsid w:val="000E6460"/>
    <w:rsid w:val="001A2FF8"/>
    <w:rsid w:val="001C4E15"/>
    <w:rsid w:val="00316142"/>
    <w:rsid w:val="003625B0"/>
    <w:rsid w:val="00370E37"/>
    <w:rsid w:val="003A3D47"/>
    <w:rsid w:val="003C3864"/>
    <w:rsid w:val="003E6A4A"/>
    <w:rsid w:val="00402545"/>
    <w:rsid w:val="004165ED"/>
    <w:rsid w:val="00496F24"/>
    <w:rsid w:val="004A4C75"/>
    <w:rsid w:val="0051018D"/>
    <w:rsid w:val="00596817"/>
    <w:rsid w:val="00602259"/>
    <w:rsid w:val="00627CE3"/>
    <w:rsid w:val="00630D19"/>
    <w:rsid w:val="00704C61"/>
    <w:rsid w:val="00714DC4"/>
    <w:rsid w:val="00722276"/>
    <w:rsid w:val="00785C35"/>
    <w:rsid w:val="007C413C"/>
    <w:rsid w:val="007E6C10"/>
    <w:rsid w:val="00822505"/>
    <w:rsid w:val="008A2345"/>
    <w:rsid w:val="0099063D"/>
    <w:rsid w:val="009C1F49"/>
    <w:rsid w:val="00B4071B"/>
    <w:rsid w:val="00B44D2B"/>
    <w:rsid w:val="00B50340"/>
    <w:rsid w:val="00B956F9"/>
    <w:rsid w:val="00BE2713"/>
    <w:rsid w:val="00C253A3"/>
    <w:rsid w:val="00C50D3D"/>
    <w:rsid w:val="00C55CC1"/>
    <w:rsid w:val="00C809CB"/>
    <w:rsid w:val="00D82D4F"/>
    <w:rsid w:val="00D8504D"/>
    <w:rsid w:val="00E7260F"/>
    <w:rsid w:val="00E82364"/>
    <w:rsid w:val="00F543CB"/>
    <w:rsid w:val="37F02263"/>
    <w:rsid w:val="79A3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Arial Unicode MS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4">
    <w:name w:val="Body Text"/>
    <w:basedOn w:val="1"/>
    <w:link w:val="24"/>
    <w:qFormat/>
    <w:uiPriority w:val="0"/>
    <w:pPr>
      <w:spacing w:after="283"/>
    </w:pPr>
  </w:style>
  <w:style w:type="paragraph" w:styleId="7">
    <w:name w:val="Balloon Text"/>
    <w:basedOn w:val="1"/>
    <w:link w:val="22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envelope return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1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character" w:styleId="12">
    <w:name w:val="Hyperlink"/>
    <w:uiPriority w:val="0"/>
    <w:rPr>
      <w:color w:val="000080"/>
      <w:u w:val="single"/>
    </w:rPr>
  </w:style>
  <w:style w:type="paragraph" w:styleId="13">
    <w:name w:val="List"/>
    <w:basedOn w:val="4"/>
    <w:uiPriority w:val="0"/>
  </w:style>
  <w:style w:type="table" w:styleId="14">
    <w:name w:val="Table Grid"/>
    <w:basedOn w:val="6"/>
    <w:qFormat/>
    <w:uiPriority w:val="59"/>
    <w:pPr>
      <w:suppressAutoHyphens w:val="0"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Endnote Characters"/>
    <w:qFormat/>
    <w:uiPriority w:val="0"/>
  </w:style>
  <w:style w:type="character" w:customStyle="1" w:styleId="16">
    <w:name w:val="Footnote Characters"/>
    <w:qFormat/>
    <w:uiPriority w:val="0"/>
  </w:style>
  <w:style w:type="paragraph" w:customStyle="1" w:styleId="17">
    <w:name w:val="Horizontal Line"/>
    <w:basedOn w:val="1"/>
    <w:next w:val="4"/>
    <w:qFormat/>
    <w:uiPriority w:val="0"/>
    <w:pPr>
      <w:pBdr>
        <w:bottom w:val="double" w:color="808080" w:sz="2" w:space="0"/>
      </w:pBdr>
      <w:spacing w:after="283"/>
    </w:pPr>
    <w:rPr>
      <w:sz w:val="12"/>
    </w:rPr>
  </w:style>
  <w:style w:type="paragraph" w:customStyle="1" w:styleId="18">
    <w:name w:val="Table Contents"/>
    <w:basedOn w:val="4"/>
    <w:qFormat/>
    <w:uiPriority w:val="0"/>
  </w:style>
  <w:style w:type="paragraph" w:customStyle="1" w:styleId="19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20">
    <w:name w:val="Index"/>
    <w:basedOn w:val="1"/>
    <w:qFormat/>
    <w:uiPriority w:val="0"/>
    <w:pPr>
      <w:suppressLineNumbers/>
    </w:pPr>
  </w:style>
  <w:style w:type="paragraph" w:customStyle="1" w:styleId="21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  <w:style w:type="character" w:customStyle="1" w:styleId="22">
    <w:name w:val="Balloon Text Char"/>
    <w:basedOn w:val="5"/>
    <w:link w:val="7"/>
    <w:semiHidden/>
    <w:uiPriority w:val="99"/>
    <w:rPr>
      <w:rFonts w:ascii="Tahoma" w:hAnsi="Tahoma" w:cs="Mangal"/>
      <w:sz w:val="16"/>
      <w:szCs w:val="14"/>
    </w:rPr>
  </w:style>
  <w:style w:type="paragraph" w:styleId="23">
    <w:name w:val="List Paragraph"/>
    <w:basedOn w:val="1"/>
    <w:qFormat/>
    <w:uiPriority w:val="34"/>
    <w:pPr>
      <w:ind w:left="720"/>
      <w:contextualSpacing/>
    </w:pPr>
    <w:rPr>
      <w:rFonts w:cs="Mangal"/>
      <w:szCs w:val="21"/>
    </w:rPr>
  </w:style>
  <w:style w:type="character" w:customStyle="1" w:styleId="24">
    <w:name w:val="Body Text Char"/>
    <w:basedOn w:val="5"/>
    <w:link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0FF6-6787-4350-BB36-D2FBA7ECB4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451</Words>
  <Characters>2768</Characters>
  <Lines>24</Lines>
  <Paragraphs>6</Paragraphs>
  <TotalTime>4</TotalTime>
  <ScaleCrop>false</ScaleCrop>
  <LinksUpToDate>false</LinksUpToDate>
  <CharactersWithSpaces>3386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2024-07-24T12:25:00Z</dcterms:created>
  <dc:creator>Andrasesti</dc:creator>
  <cp:lastModifiedBy>Primaria Andrasesti</cp:lastModifiedBy>
  <cp:lastPrinted>2026-06-15T10:07:04Z</cp:lastPrinted>
  <dcterms:modified xsi:type="dcterms:W3CDTF">2026-06-15T10:08:08Z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eyJoZGlkIjoiYzZkNzQ4ZWFiZmQ4NTRhOWRkZTk3YTMwMjlmMmZhYmUiLCJ1c2VySWQiOiI1NTE1MjI3OTMwMzc4In0=</vt:lpwstr>
  </property>
  <property fmtid="{D5CDD505-2E9C-101B-9397-08002B2CF9AE}" pid="3" name="KSOProductBuildVer">
    <vt:lpwstr>1033-12.1.0.26880</vt:lpwstr>
  </property>
  <property fmtid="{D5CDD505-2E9C-101B-9397-08002B2CF9AE}" pid="4" name="ICV">
    <vt:lpwstr>694332DEF5CE45C092FE69A74A2FF149_12</vt:lpwstr>
  </property>
</Properties>
</file>