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C975C">
      <w:pPr>
        <w:spacing w:after="0" w:line="240" w:lineRule="auto"/>
        <w:contextualSpacing/>
        <w:rPr>
          <w:rFonts w:ascii="Tahoma" w:hAnsi="Tahoma" w:eastAsia="Times New Roman" w:cs="Tahoma"/>
          <w:b/>
          <w:sz w:val="24"/>
          <w:szCs w:val="24"/>
          <w:lang w:val="en-US"/>
        </w:rPr>
      </w:pPr>
      <w:r>
        <w:rPr>
          <w:rFonts w:ascii="Tahoma" w:hAnsi="Tahoma" w:eastAsia="Times New Roman" w:cs="Tahoma"/>
          <w:b/>
          <w:sz w:val="24"/>
          <w:szCs w:val="24"/>
          <w:lang w:val="en-US"/>
        </w:rPr>
        <w:t>JUDEȚUL IALOMIȚA</w:t>
      </w:r>
    </w:p>
    <w:p w14:paraId="09B71350">
      <w:pPr>
        <w:spacing w:after="0" w:line="240" w:lineRule="auto"/>
        <w:contextualSpacing/>
        <w:rPr>
          <w:rFonts w:ascii="Tahoma" w:hAnsi="Tahoma" w:eastAsia="Times New Roman" w:cs="Tahoma"/>
          <w:b/>
          <w:sz w:val="24"/>
          <w:szCs w:val="24"/>
          <w:lang w:val="en-US"/>
        </w:rPr>
      </w:pPr>
      <w:r>
        <w:rPr>
          <w:rFonts w:ascii="Tahoma" w:hAnsi="Tahoma" w:eastAsia="Times New Roman" w:cs="Tahoma"/>
          <w:b/>
          <w:sz w:val="24"/>
          <w:szCs w:val="24"/>
          <w:lang w:val="en-US"/>
        </w:rPr>
        <w:t>CONSILIUL LOCAL ANDRĂȘEȘTI</w:t>
      </w:r>
    </w:p>
    <w:p w14:paraId="46BB2B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72727"/>
          <w:sz w:val="24"/>
          <w:szCs w:val="24"/>
        </w:rPr>
      </w:pPr>
    </w:p>
    <w:p w14:paraId="68B1D8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72727"/>
          <w:sz w:val="24"/>
          <w:szCs w:val="24"/>
        </w:rPr>
      </w:pPr>
      <w:r>
        <w:rPr>
          <w:rFonts w:ascii="Tahoma" w:hAnsi="Tahoma" w:cs="Tahoma"/>
          <w:b/>
          <w:bCs/>
          <w:color w:val="272727"/>
          <w:sz w:val="24"/>
          <w:szCs w:val="24"/>
        </w:rPr>
        <w:t>H O T A R Â R E</w:t>
      </w:r>
    </w:p>
    <w:p w14:paraId="433B79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272727"/>
          <w:sz w:val="24"/>
          <w:szCs w:val="24"/>
        </w:rPr>
      </w:pPr>
      <w:r>
        <w:rPr>
          <w:rFonts w:ascii="Tahoma" w:hAnsi="Tahoma" w:eastAsia="Times New Roman"/>
          <w:b/>
          <w:color w:val="000000"/>
          <w:sz w:val="24"/>
          <w:szCs w:val="24"/>
          <w:lang w:val="pt-BR" w:eastAsia="ar-SA"/>
        </w:rPr>
        <w:t xml:space="preserve">privind </w:t>
      </w:r>
      <w:r>
        <w:rPr>
          <w:rFonts w:ascii="Tahoma" w:hAnsi="Tahoma" w:eastAsia="Tahoma"/>
          <w:b/>
          <w:color w:val="000000"/>
          <w:sz w:val="24"/>
          <w:szCs w:val="24"/>
          <w:lang w:eastAsia="ar-SA"/>
        </w:rPr>
        <w:t>constituirea comisiei de evaluare a ofertelor, aprobarea prețului de pornire, studiului de oportunitate și a documentației de atribuire.</w:t>
      </w:r>
    </w:p>
    <w:p w14:paraId="379F867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272727"/>
          <w:sz w:val="24"/>
          <w:szCs w:val="24"/>
        </w:rPr>
      </w:pPr>
    </w:p>
    <w:p w14:paraId="5308BFA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272727"/>
          <w:sz w:val="24"/>
          <w:szCs w:val="24"/>
        </w:rPr>
      </w:pPr>
      <w:r>
        <w:rPr>
          <w:rFonts w:ascii="Tahoma" w:hAnsi="Tahoma" w:cs="Tahoma"/>
          <w:color w:val="272727"/>
          <w:sz w:val="24"/>
          <w:szCs w:val="24"/>
        </w:rPr>
        <w:t xml:space="preserve">Consiliul local al comunei Andrășești, întrunit în ședința ordinară </w:t>
      </w:r>
    </w:p>
    <w:p w14:paraId="3E8C988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272727"/>
          <w:sz w:val="24"/>
          <w:szCs w:val="24"/>
        </w:rPr>
      </w:pPr>
      <w:r>
        <w:rPr>
          <w:rFonts w:ascii="Tahoma" w:hAnsi="Tahoma" w:cs="Tahoma"/>
          <w:color w:val="272727"/>
          <w:sz w:val="24"/>
          <w:szCs w:val="24"/>
        </w:rPr>
        <w:t xml:space="preserve">Avand in vedere </w:t>
      </w:r>
    </w:p>
    <w:p w14:paraId="1004BEA1">
      <w:pPr>
        <w:pStyle w:val="7"/>
        <w:numPr>
          <w:ilvl w:val="0"/>
          <w:numId w:val="1"/>
        </w:numPr>
        <w:suppressAutoHyphens/>
        <w:spacing w:line="240" w:lineRule="exact"/>
        <w:ind w:right="-23"/>
        <w:jc w:val="both"/>
        <w:rPr>
          <w:rFonts w:ascii="Tahoma" w:hAnsi="Tahoma" w:cs="Tahoma"/>
          <w:color w:val="000000"/>
          <w:sz w:val="24"/>
          <w:szCs w:val="24"/>
          <w:lang w:val="pt-BR" w:eastAsia="ar-SA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>referatul de aprobare nr.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2290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24.06.2025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întocmit de primarul comunei Andrasesti;</w:t>
      </w:r>
    </w:p>
    <w:p w14:paraId="238EE826">
      <w:pPr>
        <w:pStyle w:val="7"/>
        <w:numPr>
          <w:ilvl w:val="0"/>
          <w:numId w:val="1"/>
        </w:numPr>
        <w:suppressAutoHyphens/>
        <w:spacing w:line="240" w:lineRule="exact"/>
        <w:ind w:right="-23"/>
        <w:jc w:val="both"/>
        <w:rPr>
          <w:rFonts w:ascii="Tahoma" w:hAnsi="Tahoma" w:cs="Tahoma"/>
          <w:color w:val="000000"/>
          <w:sz w:val="24"/>
          <w:szCs w:val="24"/>
          <w:lang w:val="pt-BR" w:eastAsia="ar-SA"/>
        </w:rPr>
      </w:pP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raportul nr.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 xml:space="preserve">2289 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din </w:t>
      </w:r>
      <w:r>
        <w:rPr>
          <w:rFonts w:hint="default" w:ascii="Tahoma" w:hAnsi="Tahoma" w:eastAsia="SimSun" w:cs="Tahoma"/>
          <w:color w:val="000000"/>
          <w:sz w:val="24"/>
          <w:szCs w:val="24"/>
          <w:lang w:val="en-US" w:eastAsia="ro-RO"/>
        </w:rPr>
        <w:t>24.06.2025</w:t>
      </w:r>
      <w:r>
        <w:rPr>
          <w:rFonts w:ascii="Tahoma" w:hAnsi="Tahoma" w:eastAsia="SimSun" w:cs="Tahoma"/>
          <w:color w:val="000000"/>
          <w:sz w:val="24"/>
          <w:szCs w:val="24"/>
          <w:lang w:eastAsia="ro-RO"/>
        </w:rPr>
        <w:t xml:space="preserve"> al responsabilului cu achizitiile din cadrul Primariei comunei Andrasesti;</w:t>
      </w:r>
    </w:p>
    <w:p w14:paraId="5CE5DDEC">
      <w:pPr>
        <w:pStyle w:val="5"/>
        <w:spacing w:after="0"/>
        <w:ind w:firstLine="708" w:firstLineChars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avizul nr. </w:t>
      </w:r>
      <w:r>
        <w:rPr>
          <w:rFonts w:hint="default" w:ascii="Tahoma" w:hAnsi="Tahoma"/>
          <w:sz w:val="24"/>
          <w:szCs w:val="24"/>
        </w:rPr>
        <w:t>22</w:t>
      </w:r>
      <w:r>
        <w:rPr>
          <w:rFonts w:hint="default" w:ascii="Tahoma" w:hAnsi="Tahoma"/>
          <w:sz w:val="24"/>
          <w:szCs w:val="24"/>
          <w:lang w:val="ro-RO"/>
        </w:rPr>
        <w:t>91</w:t>
      </w:r>
      <w:r>
        <w:rPr>
          <w:rFonts w:hint="default" w:ascii="Tahoma" w:hAnsi="Tahoma"/>
          <w:sz w:val="24"/>
          <w:szCs w:val="24"/>
        </w:rPr>
        <w:t xml:space="preserve">  din 24.06.2025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economico-financiara, juridica si de disciplina</w:t>
      </w:r>
      <w:r>
        <w:rPr>
          <w:rFonts w:ascii="Tahoma" w:hAnsi="Tahoma" w:cs="Tahoma"/>
          <w:sz w:val="24"/>
          <w:szCs w:val="24"/>
        </w:rPr>
        <w:t>;</w:t>
      </w:r>
    </w:p>
    <w:p w14:paraId="060B43E5">
      <w:pPr>
        <w:pStyle w:val="5"/>
        <w:spacing w:after="0"/>
        <w:ind w:firstLine="708" w:firstLineChars="0"/>
        <w:rPr>
          <w:rFonts w:hint="default" w:ascii="Tahoma" w:hAnsi="Tahoma" w:eastAsia="Times New Roman" w:cs="Tahoma"/>
          <w:color w:val="222222"/>
          <w:sz w:val="24"/>
          <w:szCs w:val="24"/>
          <w:lang w:eastAsia="ro-RO"/>
        </w:rPr>
      </w:pPr>
      <w:r>
        <w:rPr>
          <w:rFonts w:hint="default" w:ascii="Tahoma" w:hAnsi="Tahoma" w:cs="Tahoma"/>
          <w:sz w:val="24"/>
          <w:szCs w:val="24"/>
          <w:lang w:val="ro-RO"/>
        </w:rPr>
        <w:t xml:space="preserve">- </w:t>
      </w:r>
      <w:r>
        <w:rPr>
          <w:rFonts w:hint="default" w:ascii="Tahoma" w:hAnsi="Tahoma" w:eastAsia="Calibri" w:cs="Tahoma"/>
          <w:sz w:val="24"/>
          <w:szCs w:val="24"/>
          <w:lang w:eastAsia="en-US"/>
        </w:rPr>
        <w:t xml:space="preserve">avizul nr. </w:t>
      </w:r>
      <w:r>
        <w:rPr>
          <w:rFonts w:hint="default" w:ascii="Tahoma" w:hAnsi="Tahoma" w:cs="Tahoma"/>
          <w:sz w:val="24"/>
          <w:szCs w:val="24"/>
          <w:lang w:val="en-US"/>
        </w:rPr>
        <w:t>22</w:t>
      </w:r>
      <w:r>
        <w:rPr>
          <w:rFonts w:hint="default" w:ascii="Tahoma" w:hAnsi="Tahoma" w:cs="Tahoma"/>
          <w:sz w:val="24"/>
          <w:szCs w:val="24"/>
          <w:lang w:val="ro-RO"/>
        </w:rPr>
        <w:t>92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 </w:t>
      </w:r>
      <w:r>
        <w:rPr>
          <w:rFonts w:hint="default" w:ascii="Tahoma" w:hAnsi="Tahoma" w:eastAsia="Calibri" w:cs="Tahoma"/>
          <w:sz w:val="24"/>
          <w:szCs w:val="24"/>
          <w:lang w:eastAsia="en-US"/>
        </w:rPr>
        <w:t xml:space="preserve">al comisiei </w:t>
      </w:r>
      <w:r>
        <w:rPr>
          <w:rFonts w:hint="default" w:ascii="Tahoma" w:hAnsi="Tahoma" w:eastAsia="Times New Roman" w:cs="Tahoma"/>
          <w:color w:val="222222"/>
          <w:sz w:val="24"/>
          <w:szCs w:val="24"/>
          <w:lang w:eastAsia="ro-RO"/>
        </w:rPr>
        <w:t>de activitati social-culturale, culte, invatamant, sanatate, familie, munca, protectie sociala si protectia copilului:</w:t>
      </w:r>
    </w:p>
    <w:p w14:paraId="5F626D68">
      <w:pPr>
        <w:pStyle w:val="5"/>
        <w:spacing w:after="0"/>
        <w:ind w:firstLine="708" w:firstLineChars="0"/>
        <w:rPr>
          <w:rFonts w:hint="default" w:ascii="Tahoma" w:hAnsi="Tahoma" w:eastAsia="Calibri" w:cs="Tahoma"/>
          <w:sz w:val="24"/>
          <w:szCs w:val="24"/>
          <w:lang w:eastAsia="en-US"/>
        </w:rPr>
      </w:pPr>
      <w:r>
        <w:rPr>
          <w:rFonts w:hint="default" w:ascii="Tahoma" w:hAnsi="Tahoma" w:eastAsia="Times New Roman" w:cs="Tahoma"/>
          <w:color w:val="222222"/>
          <w:sz w:val="24"/>
          <w:szCs w:val="24"/>
          <w:lang w:val="en-US" w:eastAsia="ro-RO"/>
        </w:rPr>
        <w:t xml:space="preserve">- </w:t>
      </w:r>
      <w:r>
        <w:rPr>
          <w:rFonts w:hint="default" w:ascii="Tahoma" w:hAnsi="Tahoma" w:eastAsia="Calibri" w:cs="Tahoma"/>
          <w:sz w:val="24"/>
          <w:szCs w:val="24"/>
          <w:lang w:eastAsia="en-US"/>
        </w:rPr>
        <w:t xml:space="preserve">avizul nr.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/>
        </w:rPr>
        <w:t xml:space="preserve"> </w:t>
      </w:r>
      <w:r>
        <w:rPr>
          <w:rFonts w:hint="default" w:ascii="Tahoma" w:hAnsi="Tahoma" w:cs="Tahoma"/>
          <w:sz w:val="24"/>
          <w:szCs w:val="24"/>
          <w:lang w:val="en-US"/>
        </w:rPr>
        <w:t>22</w:t>
      </w:r>
      <w:r>
        <w:rPr>
          <w:rFonts w:hint="default" w:ascii="Tahoma" w:hAnsi="Tahoma" w:cs="Tahoma"/>
          <w:sz w:val="24"/>
          <w:szCs w:val="24"/>
          <w:lang w:val="ro-RO"/>
        </w:rPr>
        <w:t>93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 w:bidi="ar-SA"/>
        </w:rPr>
        <w:t xml:space="preserve"> </w:t>
      </w:r>
      <w:r>
        <w:rPr>
          <w:rFonts w:hint="default" w:ascii="Tahoma" w:hAnsi="Tahoma" w:eastAsia="Calibri" w:cs="Tahoma"/>
          <w:sz w:val="24"/>
          <w:szCs w:val="24"/>
          <w:lang w:eastAsia="en-US"/>
        </w:rPr>
        <w:t xml:space="preserve">al comisiei </w:t>
      </w:r>
      <w:r>
        <w:rPr>
          <w:rFonts w:hint="default" w:ascii="Tahoma" w:hAnsi="Tahoma" w:eastAsia="Times New Roman" w:cs="Tahoma"/>
          <w:color w:val="222222"/>
          <w:sz w:val="24"/>
          <w:szCs w:val="24"/>
          <w:lang w:eastAsia="ro-RO"/>
        </w:rPr>
        <w:t>de agricultura, amenajarea teritoriului,   urbanism si protectia mediului;</w:t>
      </w:r>
    </w:p>
    <w:p w14:paraId="4CB25482">
      <w:pPr>
        <w:pStyle w:val="7"/>
        <w:numPr>
          <w:ilvl w:val="0"/>
          <w:numId w:val="1"/>
        </w:numPr>
        <w:suppressAutoHyphens/>
        <w:spacing w:line="240" w:lineRule="exact"/>
        <w:ind w:right="-23"/>
        <w:jc w:val="both"/>
        <w:rPr>
          <w:rFonts w:ascii="Tahoma" w:hAnsi="Tahoma" w:cs="Tahoma"/>
          <w:color w:val="000000"/>
          <w:sz w:val="24"/>
          <w:szCs w:val="24"/>
          <w:lang w:val="pt-BR" w:eastAsia="ar-SA"/>
        </w:rPr>
      </w:pPr>
    </w:p>
    <w:p w14:paraId="30F7D5D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14:paraId="52E7EAE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7AA7B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În conformitate cu:</w:t>
      </w:r>
    </w:p>
    <w:p w14:paraId="35191DBC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>- prevederile art. 108 lit.b) , art.173 alin.(10, lit.c), alin.(4) , lit.b) , art.302-331, coroborate cu 354, 355 , 362  din OUG nr.57/2019 privind  Codul Administrativ , modificat si completat ulterior,</w:t>
      </w:r>
    </w:p>
    <w:p w14:paraId="02C88532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>- prevederile art.866 , 871-873 din Legea nr.287/2009 privind Codul Civil , modificat si completat,</w:t>
      </w:r>
    </w:p>
    <w:p w14:paraId="56F24F19">
      <w:pPr>
        <w:pStyle w:val="6"/>
        <w:spacing w:after="0" w:line="240" w:lineRule="auto"/>
        <w:ind w:firstLine="720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>In temeiul art.129 alin.(1) si (2),lit.c), alin. (6),lit.b, art.139, alin.(3), lit.g), art.196,alin.(1),lit.a) si art.197 din O.U.G. nr. 57/2019 privind Codul Administrativ , modificat si completat,</w:t>
      </w:r>
    </w:p>
    <w:p w14:paraId="01CE517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Adoptă prezenta</w:t>
      </w:r>
    </w:p>
    <w:p w14:paraId="70C09629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H O T Ă R Â R </w:t>
      </w:r>
      <w:r>
        <w:rPr>
          <w:rFonts w:hint="default" w:ascii="Tahoma" w:hAnsi="Tahoma" w:cs="Tahoma"/>
          <w:b/>
          <w:bCs/>
          <w:sz w:val="24"/>
          <w:szCs w:val="24"/>
          <w:lang w:val="ro-RO"/>
        </w:rPr>
        <w:t>E</w:t>
      </w:r>
    </w:p>
    <w:p w14:paraId="2FBCC3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A4C2B4C">
      <w:pPr>
        <w:pStyle w:val="6"/>
        <w:autoSpaceDE w:val="0"/>
        <w:spacing w:after="0" w:line="240" w:lineRule="auto"/>
        <w:ind w:right="30"/>
        <w:jc w:val="both"/>
        <w:rPr>
          <w:rFonts w:ascii="Tahoma" w:hAnsi="Tahoma" w:eastAsia="Tahoma"/>
          <w:sz w:val="24"/>
          <w:szCs w:val="24"/>
          <w:lang w:eastAsia="zh-CN" w:bidi="hi-IN"/>
        </w:rPr>
      </w:pP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 xml:space="preserve">Art.1. –  </w:t>
      </w:r>
      <w:r>
        <w:rPr>
          <w:rFonts w:ascii="Tahoma" w:hAnsi="Tahoma"/>
          <w:color w:val="000000"/>
          <w:sz w:val="24"/>
          <w:szCs w:val="24"/>
        </w:rPr>
        <w:t xml:space="preserve">Se aproba </w:t>
      </w:r>
      <w:r>
        <w:rPr>
          <w:rFonts w:ascii="Tahoma" w:hAnsi="Tahoma"/>
          <w:b/>
          <w:sz w:val="24"/>
          <w:szCs w:val="24"/>
        </w:rPr>
        <w:t>Studiul de oportunitate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 w:eastAsia="Tahoma"/>
          <w:sz w:val="24"/>
          <w:szCs w:val="24"/>
          <w:lang w:val="en-US" w:eastAsia="zh-CN" w:bidi="hi-IN"/>
        </w:rPr>
        <w:t>privind concesionareaunui num</w:t>
      </w:r>
      <w:r>
        <w:rPr>
          <w:rFonts w:ascii="Tahoma" w:hAnsi="Tahoma" w:eastAsia="Tahoma"/>
          <w:sz w:val="24"/>
          <w:szCs w:val="24"/>
          <w:lang w:val="ro-RO" w:eastAsia="zh-CN" w:bidi="hi-IN"/>
        </w:rPr>
        <w:t>ăr de 7 loturi, destinate construirii de locuinte</w:t>
      </w:r>
      <w:r>
        <w:rPr>
          <w:rFonts w:ascii="Tahoma" w:hAnsi="Tahoma" w:eastAsia="Tahoma"/>
          <w:sz w:val="24"/>
          <w:szCs w:val="24"/>
          <w:lang w:val="en-US" w:eastAsia="zh-CN" w:bidi="hi-IN"/>
        </w:rPr>
        <w:t xml:space="preserve">, prin licitație, </w:t>
      </w:r>
      <w:r>
        <w:rPr>
          <w:rFonts w:ascii="Tahoma" w:hAnsi="Tahoma" w:eastAsia="Tahoma"/>
          <w:sz w:val="24"/>
          <w:szCs w:val="24"/>
          <w:lang w:eastAsia="zh-CN" w:bidi="hi-IN"/>
        </w:rPr>
        <w:t>situate în intravilanul localității Andrășești, conform anexa 1 la prezenta.</w:t>
      </w:r>
    </w:p>
    <w:p w14:paraId="1F9802CD">
      <w:pPr>
        <w:pStyle w:val="6"/>
        <w:autoSpaceDE w:val="0"/>
        <w:spacing w:after="0" w:line="240" w:lineRule="auto"/>
        <w:ind w:right="30"/>
        <w:jc w:val="both"/>
      </w:pPr>
      <w:r>
        <w:rPr>
          <w:rFonts w:ascii="Tahoma" w:hAnsi="Tahoma"/>
          <w:b/>
          <w:color w:val="000000"/>
          <w:sz w:val="24"/>
          <w:szCs w:val="24"/>
        </w:rPr>
        <w:tab/>
      </w:r>
      <w:r>
        <w:rPr>
          <w:rFonts w:ascii="Tahoma" w:hAnsi="Tahoma"/>
          <w:b/>
          <w:color w:val="000000"/>
          <w:sz w:val="24"/>
          <w:szCs w:val="24"/>
        </w:rPr>
        <w:t>ART.2</w:t>
      </w:r>
      <w:r>
        <w:rPr>
          <w:rFonts w:ascii="Tahoma" w:hAnsi="Tahoma"/>
          <w:color w:val="000000"/>
          <w:sz w:val="24"/>
          <w:szCs w:val="24"/>
        </w:rPr>
        <w:t xml:space="preserve"> </w:t>
      </w:r>
      <w:r>
        <w:rPr>
          <w:rFonts w:ascii="Tahoma" w:hAnsi="Tahoma"/>
          <w:b/>
          <w:color w:val="000000"/>
          <w:sz w:val="24"/>
          <w:szCs w:val="24"/>
        </w:rPr>
        <w:t xml:space="preserve"> –  </w:t>
      </w:r>
      <w:r>
        <w:rPr>
          <w:rFonts w:ascii="Tahoma" w:hAnsi="Tahoma"/>
          <w:color w:val="000000"/>
          <w:sz w:val="24"/>
          <w:szCs w:val="24"/>
        </w:rPr>
        <w:t>Se aproba documentatia de atribuire prevazuta in anexa 2 la prezenta hotarare , ce face parte integranta .</w:t>
      </w:r>
    </w:p>
    <w:p w14:paraId="5D1CF2C7">
      <w:pPr>
        <w:pStyle w:val="6"/>
        <w:spacing w:after="0" w:line="240" w:lineRule="auto"/>
      </w:pPr>
      <w:r>
        <w:rPr>
          <w:rFonts w:ascii="Tahoma" w:hAnsi="Tahoma"/>
          <w:b/>
          <w:bCs/>
          <w:color w:val="000000"/>
          <w:sz w:val="24"/>
          <w:szCs w:val="24"/>
        </w:rPr>
        <w:tab/>
      </w:r>
      <w:r>
        <w:rPr>
          <w:rFonts w:ascii="Tahoma" w:hAnsi="Tahoma"/>
          <w:b/>
          <w:bCs/>
          <w:color w:val="000000"/>
          <w:sz w:val="24"/>
          <w:szCs w:val="24"/>
        </w:rPr>
        <w:t xml:space="preserve">ART.4 </w:t>
      </w:r>
      <w:r>
        <w:rPr>
          <w:rFonts w:ascii="Tahoma" w:hAnsi="Tahoma"/>
          <w:color w:val="000000"/>
          <w:sz w:val="24"/>
          <w:szCs w:val="24"/>
        </w:rPr>
        <w:t xml:space="preserve">– Durata concesiunii este de </w:t>
      </w:r>
      <w:r>
        <w:rPr>
          <w:rFonts w:hint="default" w:ascii="Tahoma" w:hAnsi="Tahoma"/>
          <w:color w:val="000000"/>
          <w:sz w:val="24"/>
          <w:szCs w:val="24"/>
          <w:lang w:val="ro-RO"/>
        </w:rPr>
        <w:t>25</w:t>
      </w:r>
      <w:r>
        <w:rPr>
          <w:rFonts w:ascii="Tahoma" w:hAnsi="Tahoma"/>
          <w:color w:val="000000"/>
          <w:sz w:val="24"/>
          <w:szCs w:val="24"/>
        </w:rPr>
        <w:t xml:space="preserve"> ani .</w:t>
      </w:r>
    </w:p>
    <w:p w14:paraId="79984D31">
      <w:pPr>
        <w:pStyle w:val="6"/>
        <w:spacing w:after="0" w:line="240" w:lineRule="auto"/>
      </w:pPr>
      <w:r>
        <w:rPr>
          <w:rFonts w:ascii="Tahoma" w:hAnsi="Tahoma"/>
          <w:b/>
          <w:bCs/>
          <w:color w:val="000000"/>
          <w:sz w:val="24"/>
          <w:szCs w:val="24"/>
        </w:rPr>
        <w:tab/>
      </w:r>
      <w:r>
        <w:rPr>
          <w:rFonts w:ascii="Tahoma" w:hAnsi="Tahoma"/>
          <w:b/>
          <w:bCs/>
          <w:color w:val="000000"/>
          <w:sz w:val="24"/>
          <w:szCs w:val="24"/>
        </w:rPr>
        <w:t xml:space="preserve">ART.5 </w:t>
      </w:r>
      <w:r>
        <w:rPr>
          <w:rFonts w:ascii="Tahoma" w:hAnsi="Tahoma"/>
          <w:color w:val="000000"/>
          <w:sz w:val="24"/>
          <w:szCs w:val="24"/>
        </w:rPr>
        <w:t>– Garantia de participare este 200 lei.</w:t>
      </w:r>
    </w:p>
    <w:p w14:paraId="09240FED">
      <w:pPr>
        <w:pStyle w:val="6"/>
        <w:spacing w:after="0" w:line="240" w:lineRule="auto"/>
      </w:pPr>
      <w:r>
        <w:rPr>
          <w:rFonts w:ascii="Tahoma" w:hAnsi="Tahoma"/>
          <w:b/>
          <w:bCs/>
          <w:color w:val="000000"/>
          <w:sz w:val="24"/>
          <w:szCs w:val="24"/>
        </w:rPr>
        <w:tab/>
      </w:r>
      <w:r>
        <w:rPr>
          <w:rFonts w:ascii="Tahoma" w:hAnsi="Tahoma"/>
          <w:b/>
          <w:bCs/>
          <w:color w:val="000000"/>
          <w:sz w:val="24"/>
          <w:szCs w:val="24"/>
        </w:rPr>
        <w:t xml:space="preserve">ART.6 </w:t>
      </w:r>
      <w:r>
        <w:rPr>
          <w:rFonts w:ascii="Tahoma" w:hAnsi="Tahoma"/>
          <w:bCs/>
          <w:color w:val="000000"/>
          <w:sz w:val="24"/>
          <w:szCs w:val="24"/>
        </w:rPr>
        <w:t>- (1)</w:t>
      </w:r>
      <w:r>
        <w:rPr>
          <w:rFonts w:ascii="Tahoma" w:hAnsi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/>
          <w:color w:val="000000"/>
          <w:sz w:val="24"/>
          <w:szCs w:val="24"/>
        </w:rPr>
        <w:t>Se constituie comisia de evaluare a ofertelor, in urmatoarea componenta :</w:t>
      </w:r>
    </w:p>
    <w:p w14:paraId="313AA9B6">
      <w:pPr>
        <w:pStyle w:val="6"/>
        <w:spacing w:after="0" w:line="240" w:lineRule="auto"/>
        <w:ind w:firstLine="720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 xml:space="preserve">1. Presedinte – Crețu Pompiliu – consilier in cadrul aparatului de specialitate al primarului comunei Andrasesti         </w:t>
      </w:r>
    </w:p>
    <w:p w14:paraId="1FC80286">
      <w:pPr>
        <w:pStyle w:val="6"/>
        <w:spacing w:after="0" w:line="240" w:lineRule="auto"/>
        <w:ind w:firstLine="720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 xml:space="preserve">2. Membru – Anton Daniela – consilier superior in cadrul structurii teritoriale ANAF </w:t>
      </w:r>
    </w:p>
    <w:p w14:paraId="67B2B3D5">
      <w:pPr>
        <w:pStyle w:val="6"/>
        <w:spacing w:after="0" w:line="240" w:lineRule="auto"/>
        <w:ind w:firstLine="720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 xml:space="preserve">3. Membru – </w:t>
      </w:r>
      <w:r>
        <w:rPr>
          <w:rFonts w:hint="default" w:ascii="Tahoma" w:hAnsi="Tahoma"/>
          <w:color w:val="000000"/>
          <w:sz w:val="24"/>
          <w:szCs w:val="24"/>
          <w:lang w:val="en-US"/>
        </w:rPr>
        <w:t>Zamfir Mihalache</w:t>
      </w:r>
      <w:r>
        <w:rPr>
          <w:rFonts w:ascii="Tahoma" w:hAnsi="Tahoma"/>
          <w:color w:val="000000"/>
          <w:sz w:val="24"/>
          <w:szCs w:val="24"/>
        </w:rPr>
        <w:t xml:space="preserve"> - reprezentantul Consiliul local</w:t>
      </w:r>
    </w:p>
    <w:p w14:paraId="6E3D16B3">
      <w:pPr>
        <w:pStyle w:val="6"/>
        <w:spacing w:after="0" w:line="240" w:lineRule="auto"/>
        <w:ind w:firstLine="720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 xml:space="preserve">4. Membru – </w:t>
      </w:r>
      <w:r>
        <w:rPr>
          <w:rFonts w:hint="default" w:ascii="Tahoma" w:hAnsi="Tahoma"/>
          <w:color w:val="000000"/>
          <w:sz w:val="24"/>
          <w:szCs w:val="24"/>
          <w:lang w:val="en-US"/>
        </w:rPr>
        <w:t>Milea Stefan-Valter</w:t>
      </w:r>
      <w:r>
        <w:rPr>
          <w:rFonts w:ascii="Tahoma" w:hAnsi="Tahoma"/>
          <w:color w:val="000000"/>
          <w:sz w:val="24"/>
          <w:szCs w:val="24"/>
        </w:rPr>
        <w:t xml:space="preserve"> - reprezentant Consiliul local</w:t>
      </w:r>
    </w:p>
    <w:p w14:paraId="71608D8C">
      <w:pPr>
        <w:pStyle w:val="6"/>
        <w:spacing w:after="0" w:line="240" w:lineRule="auto"/>
        <w:ind w:firstLine="720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 xml:space="preserve">5. secretar – Mihalcea Vladimir Cosmin – </w:t>
      </w:r>
      <w:r>
        <w:rPr>
          <w:rFonts w:hint="default" w:ascii="Tahoma" w:hAnsi="Tahoma"/>
          <w:color w:val="000000"/>
          <w:sz w:val="24"/>
          <w:szCs w:val="24"/>
          <w:lang w:val="en-US"/>
        </w:rPr>
        <w:t>inspector</w:t>
      </w:r>
      <w:r>
        <w:rPr>
          <w:rFonts w:ascii="Tahoma" w:hAnsi="Tahoma"/>
          <w:color w:val="000000"/>
          <w:sz w:val="24"/>
          <w:szCs w:val="24"/>
        </w:rPr>
        <w:t xml:space="preserve"> in cadrul aparatului de specialitate al primarului comunei Andrasesti.</w:t>
      </w:r>
    </w:p>
    <w:p w14:paraId="68C5911F">
      <w:pPr>
        <w:pStyle w:val="6"/>
        <w:spacing w:after="0" w:line="240" w:lineRule="auto"/>
        <w:ind w:left="720"/>
        <w:rPr>
          <w:rFonts w:ascii="Tahoma" w:hAnsi="Tahoma"/>
          <w:color w:val="000000"/>
          <w:sz w:val="24"/>
          <w:szCs w:val="24"/>
          <w:lang w:val="en-US"/>
        </w:rPr>
      </w:pPr>
      <w:r>
        <w:rPr>
          <w:rFonts w:ascii="Tahoma" w:hAnsi="Tahoma"/>
          <w:color w:val="000000"/>
          <w:sz w:val="24"/>
          <w:szCs w:val="24"/>
        </w:rPr>
        <w:t xml:space="preserve">(2) Se desemneaza, supleanti in comisia de licitatie </w:t>
      </w:r>
      <w:r>
        <w:rPr>
          <w:rFonts w:ascii="Tahoma" w:hAnsi="Tahoma"/>
          <w:color w:val="000000"/>
          <w:sz w:val="24"/>
          <w:szCs w:val="24"/>
          <w:lang w:val="en-US"/>
        </w:rPr>
        <w:t>:</w:t>
      </w:r>
    </w:p>
    <w:p w14:paraId="74C01C8F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  <w:lang w:val="en-US"/>
        </w:rPr>
      </w:pPr>
      <w:r>
        <w:rPr>
          <w:rFonts w:ascii="Tahoma" w:hAnsi="Tahoma"/>
          <w:color w:val="000000"/>
          <w:sz w:val="24"/>
          <w:szCs w:val="24"/>
          <w:lang w:val="en-US"/>
        </w:rPr>
        <w:tab/>
      </w:r>
      <w:r>
        <w:rPr>
          <w:rFonts w:ascii="Tahoma" w:hAnsi="Tahoma"/>
          <w:color w:val="000000"/>
          <w:sz w:val="24"/>
          <w:szCs w:val="24"/>
          <w:lang w:val="en-US"/>
        </w:rPr>
        <w:t xml:space="preserve">- președinte -Constantin Georgeta, consilier în cadrul aparatului de specialitate al primarului </w:t>
      </w:r>
      <w:r>
        <w:rPr>
          <w:rFonts w:ascii="Tahoma" w:hAnsi="Tahoma"/>
          <w:color w:val="000000"/>
          <w:sz w:val="24"/>
          <w:szCs w:val="24"/>
          <w:lang w:val="en-US"/>
        </w:rPr>
        <w:tab/>
      </w:r>
      <w:r>
        <w:rPr>
          <w:rFonts w:ascii="Tahoma" w:hAnsi="Tahoma"/>
          <w:color w:val="000000"/>
          <w:sz w:val="24"/>
          <w:szCs w:val="24"/>
          <w:lang w:val="en-US"/>
        </w:rPr>
        <w:t>comunei Andrășești;</w:t>
      </w:r>
    </w:p>
    <w:p w14:paraId="079F4A62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  <w:lang w:val="en-US"/>
        </w:rPr>
      </w:pPr>
      <w:r>
        <w:rPr>
          <w:rFonts w:ascii="Tahoma" w:hAnsi="Tahoma"/>
          <w:color w:val="000000"/>
          <w:sz w:val="24"/>
          <w:szCs w:val="24"/>
          <w:lang w:val="en-US"/>
        </w:rPr>
        <w:tab/>
      </w:r>
      <w:r>
        <w:rPr>
          <w:rFonts w:ascii="Tahoma" w:hAnsi="Tahoma"/>
          <w:color w:val="000000"/>
          <w:sz w:val="24"/>
          <w:szCs w:val="24"/>
          <w:lang w:val="en-US"/>
        </w:rPr>
        <w:t>- membru -Arpășanu Simona, inspector superior în cadrul Administrației Județene a Finanțelor Publice Ialomița;</w:t>
      </w:r>
    </w:p>
    <w:p w14:paraId="6828C099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  <w:lang w:val="en-US"/>
        </w:rPr>
      </w:pPr>
      <w:r>
        <w:rPr>
          <w:rFonts w:ascii="Tahoma" w:hAnsi="Tahoma"/>
          <w:color w:val="000000"/>
          <w:sz w:val="24"/>
          <w:szCs w:val="24"/>
          <w:lang w:val="en-US"/>
        </w:rPr>
        <w:tab/>
      </w:r>
      <w:r>
        <w:rPr>
          <w:rFonts w:ascii="Tahoma" w:hAnsi="Tahoma"/>
          <w:color w:val="000000"/>
          <w:sz w:val="24"/>
          <w:szCs w:val="24"/>
          <w:lang w:val="en-US"/>
        </w:rPr>
        <w:t xml:space="preserve">- membru – </w:t>
      </w:r>
      <w:r>
        <w:rPr>
          <w:rFonts w:hint="default" w:ascii="Tahoma" w:hAnsi="Tahoma"/>
          <w:color w:val="000000"/>
          <w:sz w:val="24"/>
          <w:szCs w:val="24"/>
          <w:lang w:val="en-US"/>
        </w:rPr>
        <w:t>Usurelu Ionel</w:t>
      </w:r>
      <w:r>
        <w:rPr>
          <w:rFonts w:ascii="Tahoma" w:hAnsi="Tahoma"/>
          <w:color w:val="000000"/>
          <w:sz w:val="24"/>
          <w:szCs w:val="24"/>
          <w:lang w:val="en-US"/>
        </w:rPr>
        <w:t>, reprezentant consiliul local;</w:t>
      </w:r>
    </w:p>
    <w:p w14:paraId="4AB35350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  <w:lang w:val="en-US"/>
        </w:rPr>
      </w:pPr>
      <w:r>
        <w:rPr>
          <w:rFonts w:ascii="Tahoma" w:hAnsi="Tahoma"/>
          <w:color w:val="000000"/>
          <w:sz w:val="24"/>
          <w:szCs w:val="24"/>
          <w:lang w:val="en-US"/>
        </w:rPr>
        <w:tab/>
      </w:r>
      <w:r>
        <w:rPr>
          <w:rFonts w:ascii="Tahoma" w:hAnsi="Tahoma"/>
          <w:color w:val="000000"/>
          <w:sz w:val="24"/>
          <w:szCs w:val="24"/>
          <w:lang w:val="en-US"/>
        </w:rPr>
        <w:t xml:space="preserve">- membru – </w:t>
      </w:r>
      <w:r>
        <w:rPr>
          <w:rFonts w:hint="default" w:ascii="Tahoma" w:hAnsi="Tahoma"/>
          <w:color w:val="000000"/>
          <w:sz w:val="24"/>
          <w:szCs w:val="24"/>
          <w:lang w:val="en-US"/>
        </w:rPr>
        <w:t>Dinu Radu Gheorghe</w:t>
      </w:r>
      <w:r>
        <w:rPr>
          <w:rFonts w:ascii="Tahoma" w:hAnsi="Tahoma"/>
          <w:color w:val="000000"/>
          <w:sz w:val="24"/>
          <w:szCs w:val="24"/>
          <w:lang w:val="en-US"/>
        </w:rPr>
        <w:t>, reprezentant consiliul local;</w:t>
      </w:r>
    </w:p>
    <w:p w14:paraId="69E82C07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  <w:lang w:val="en-US"/>
        </w:rPr>
        <w:tab/>
      </w:r>
      <w:r>
        <w:rPr>
          <w:rFonts w:ascii="Tahoma" w:hAnsi="Tahoma"/>
          <w:color w:val="000000"/>
          <w:sz w:val="24"/>
          <w:szCs w:val="24"/>
          <w:lang w:val="en-US"/>
        </w:rPr>
        <w:t>-secretar -Stoian Gabriel, referent în cadrul aparatului de specialitate al primarului comunei Andrășești</w:t>
      </w:r>
      <w:r>
        <w:rPr>
          <w:rFonts w:ascii="Tahoma" w:hAnsi="Tahoma"/>
          <w:color w:val="000000"/>
          <w:sz w:val="24"/>
          <w:szCs w:val="24"/>
        </w:rPr>
        <w:tab/>
      </w:r>
    </w:p>
    <w:p w14:paraId="30A7793A">
      <w:pPr>
        <w:pStyle w:val="6"/>
        <w:spacing w:after="0" w:line="240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>(3) Comisia de evaluare a ofertelor indeplineste atributiile si isi desfasoara activitatea in conformitate cu prevederile art.317 din O.U.G nr.57/2019 privind Codul Administrativ si ale documentatiei de atribuire la prezenta hotarare .</w:t>
      </w:r>
    </w:p>
    <w:p w14:paraId="0D2DAF65">
      <w:pPr>
        <w:pStyle w:val="6"/>
        <w:spacing w:after="0" w:line="240" w:lineRule="auto"/>
      </w:pPr>
      <w:r>
        <w:rPr>
          <w:rFonts w:ascii="Tahoma" w:hAnsi="Tahoma"/>
          <w:b/>
          <w:bCs/>
          <w:color w:val="000000"/>
          <w:sz w:val="24"/>
          <w:szCs w:val="24"/>
        </w:rPr>
        <w:tab/>
      </w:r>
      <w:r>
        <w:rPr>
          <w:rFonts w:ascii="Tahoma" w:hAnsi="Tahoma"/>
          <w:b/>
          <w:bCs/>
          <w:color w:val="000000"/>
          <w:sz w:val="24"/>
          <w:szCs w:val="24"/>
        </w:rPr>
        <w:t xml:space="preserve">ART.7 </w:t>
      </w:r>
      <w:r>
        <w:rPr>
          <w:rFonts w:ascii="Tahoma" w:hAnsi="Tahoma"/>
          <w:color w:val="000000"/>
          <w:sz w:val="24"/>
          <w:szCs w:val="24"/>
        </w:rPr>
        <w:t>– Prezenta hotarare va fi adusa la cunostinta publica prin afisare la sediul primariei si prin orice alte mijloace , de catre secretarul localitatii .</w:t>
      </w:r>
    </w:p>
    <w:p w14:paraId="3BBC76F0">
      <w:pPr>
        <w:pStyle w:val="6"/>
        <w:spacing w:after="0" w:line="240" w:lineRule="auto"/>
        <w:ind w:firstLine="720"/>
      </w:pPr>
      <w:r>
        <w:rPr>
          <w:rFonts w:ascii="Tahoma" w:hAnsi="Tahoma"/>
          <w:b/>
          <w:bCs/>
          <w:color w:val="000000"/>
          <w:sz w:val="24"/>
          <w:szCs w:val="24"/>
        </w:rPr>
        <w:t xml:space="preserve">ART.8 </w:t>
      </w:r>
      <w:r>
        <w:rPr>
          <w:rFonts w:ascii="Tahoma" w:hAnsi="Tahoma"/>
          <w:color w:val="000000"/>
          <w:sz w:val="24"/>
          <w:szCs w:val="24"/>
        </w:rPr>
        <w:t>– Cu aducerea la indeplinire a prezentei hotarari se insarcineaza primarul si serviciile subordonate .</w:t>
      </w:r>
    </w:p>
    <w:p w14:paraId="3E26E596">
      <w:pPr>
        <w:pStyle w:val="6"/>
        <w:spacing w:after="0" w:line="240" w:lineRule="auto"/>
        <w:rPr>
          <w:rFonts w:cs="Calibri"/>
        </w:rPr>
      </w:pPr>
    </w:p>
    <w:p w14:paraId="7BA4FB2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6AFC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7102166">
      <w:pPr>
        <w:suppressAutoHyphens/>
        <w:spacing w:after="0" w:line="240" w:lineRule="auto"/>
        <w:ind w:left="720" w:firstLine="720"/>
        <w:rPr>
          <w:rFonts w:ascii="Tahoma" w:hAnsi="Tahoma" w:eastAsia="Times New Roman" w:cs="Tahoma"/>
          <w:sz w:val="24"/>
          <w:szCs w:val="24"/>
          <w:lang w:val="en-GB" w:eastAsia="ar-SA"/>
        </w:rPr>
      </w:pPr>
      <w:r>
        <w:rPr>
          <w:rFonts w:ascii="Tahoma" w:hAnsi="Tahoma" w:eastAsia="Times New Roman" w:cs="Tahoma"/>
          <w:sz w:val="24"/>
          <w:szCs w:val="24"/>
          <w:lang w:val="en-US" w:eastAsia="ar-SA"/>
        </w:rPr>
        <w:t>PREŞEDINTE D</w:t>
      </w:r>
      <w:r>
        <w:rPr>
          <w:rFonts w:ascii="Tahoma" w:hAnsi="Tahoma" w:eastAsia="Times New Roman" w:cs="Tahoma"/>
          <w:sz w:val="24"/>
          <w:szCs w:val="24"/>
          <w:lang w:val="fr-FR" w:eastAsia="ar-SA"/>
        </w:rPr>
        <w:t>E ŞEDINŢĂ,                                 CONTRASEMNEAZĂ</w:t>
      </w:r>
    </w:p>
    <w:p w14:paraId="18D5DABA">
      <w:pPr>
        <w:suppressAutoHyphens/>
        <w:spacing w:after="0" w:line="240" w:lineRule="auto"/>
        <w:rPr>
          <w:rFonts w:ascii="Tahoma" w:hAnsi="Tahoma" w:eastAsia="Times New Roman" w:cs="Tahoma"/>
          <w:sz w:val="24"/>
          <w:szCs w:val="24"/>
          <w:lang w:val="it-IT" w:eastAsia="ar-SA"/>
        </w:rPr>
      </w:pP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      </w:t>
      </w:r>
      <w:r>
        <w:rPr>
          <w:rFonts w:hint="default" w:ascii="Tahoma" w:hAnsi="Tahoma" w:eastAsia="Times New Roman" w:cs="Tahoma"/>
          <w:sz w:val="24"/>
          <w:szCs w:val="24"/>
          <w:lang w:val="en-US" w:eastAsia="ar-SA"/>
        </w:rPr>
        <w:tab/>
      </w:r>
      <w:r>
        <w:rPr>
          <w:rFonts w:hint="default" w:ascii="Tahoma" w:hAnsi="Tahoma" w:eastAsia="Times New Roman" w:cs="Tahoma"/>
          <w:sz w:val="24"/>
          <w:szCs w:val="24"/>
          <w:lang w:val="en-US" w:eastAsia="ar-SA"/>
        </w:rPr>
        <w:tab/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</w:t>
      </w:r>
      <w:r>
        <w:rPr>
          <w:rFonts w:hint="default" w:ascii="Tahoma" w:hAnsi="Tahoma" w:eastAsia="Times New Roman" w:cs="Tahoma"/>
          <w:sz w:val="24"/>
          <w:szCs w:val="24"/>
          <w:lang w:val="en-US" w:eastAsia="ar-SA"/>
        </w:rPr>
        <w:t>USURELU IONEL</w:t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    </w:t>
      </w:r>
      <w:r>
        <w:rPr>
          <w:rFonts w:hint="default" w:ascii="Tahoma" w:hAnsi="Tahoma" w:eastAsia="Times New Roman" w:cs="Tahoma"/>
          <w:sz w:val="24"/>
          <w:szCs w:val="24"/>
          <w:lang w:val="en-US" w:eastAsia="ar-SA"/>
        </w:rPr>
        <w:tab/>
      </w:r>
      <w:r>
        <w:rPr>
          <w:rFonts w:hint="default" w:ascii="Tahoma" w:hAnsi="Tahoma" w:eastAsia="Times New Roman" w:cs="Tahoma"/>
          <w:sz w:val="24"/>
          <w:szCs w:val="24"/>
          <w:lang w:val="en-US" w:eastAsia="ar-SA"/>
        </w:rPr>
        <w:tab/>
      </w:r>
      <w:r>
        <w:rPr>
          <w:rFonts w:ascii="Tahoma" w:hAnsi="Tahoma" w:eastAsia="Times New Roman" w:cs="Tahoma"/>
          <w:sz w:val="24"/>
          <w:szCs w:val="24"/>
          <w:lang w:val="en-GB" w:eastAsia="ar-SA"/>
        </w:rPr>
        <w:t xml:space="preserve">               SECRETAR GENERAL UAT</w:t>
      </w:r>
    </w:p>
    <w:p w14:paraId="6F78C2B5">
      <w:pPr>
        <w:suppressAutoHyphens/>
        <w:spacing w:after="0" w:line="240" w:lineRule="auto"/>
        <w:rPr>
          <w:rFonts w:ascii="Tahoma" w:hAnsi="Tahoma" w:eastAsia="Times New Roman" w:cs="Tahoma"/>
          <w:sz w:val="24"/>
          <w:szCs w:val="24"/>
          <w:lang w:val="it-IT" w:eastAsia="ar-SA"/>
        </w:rPr>
      </w:pPr>
      <w:r>
        <w:rPr>
          <w:rFonts w:ascii="Tahoma" w:hAnsi="Tahoma" w:eastAsia="Times New Roman" w:cs="Tahoma"/>
          <w:sz w:val="24"/>
          <w:szCs w:val="24"/>
          <w:lang w:val="it-IT" w:eastAsia="ar-SA"/>
        </w:rPr>
        <w:t xml:space="preserve">                </w:t>
      </w:r>
    </w:p>
    <w:p w14:paraId="103A445E">
      <w:pPr>
        <w:suppressAutoHyphens/>
        <w:spacing w:after="0" w:line="240" w:lineRule="auto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  <w:r>
        <w:rPr>
          <w:rFonts w:ascii="Tahoma" w:hAnsi="Tahoma" w:eastAsia="Times New Roman" w:cs="Tahoma"/>
          <w:sz w:val="24"/>
          <w:szCs w:val="24"/>
          <w:lang w:val="it-IT" w:eastAsia="ar-SA"/>
        </w:rPr>
        <w:t xml:space="preserve">                                                                                             BASTUREA FLORIN</w:t>
      </w:r>
    </w:p>
    <w:p w14:paraId="618F724E">
      <w:pPr>
        <w:suppressAutoHyphens/>
        <w:spacing w:after="0" w:line="240" w:lineRule="auto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 xml:space="preserve">Nr. </w:t>
      </w:r>
      <w:r>
        <w:rPr>
          <w:rFonts w:hint="default" w:ascii="Tahoma" w:hAnsi="Tahoma" w:eastAsia="Times New Roman" w:cs="Tahoma"/>
          <w:b/>
          <w:sz w:val="24"/>
          <w:szCs w:val="24"/>
          <w:u w:val="single"/>
          <w:lang w:val="en-US" w:eastAsia="ar-SA"/>
        </w:rPr>
        <w:t>4</w:t>
      </w: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>3</w:t>
      </w:r>
    </w:p>
    <w:p w14:paraId="639A972E">
      <w:pPr>
        <w:suppressAutoHyphens/>
        <w:spacing w:after="0" w:line="240" w:lineRule="auto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>Adoptata  la Andrasesti</w:t>
      </w:r>
    </w:p>
    <w:p w14:paraId="2E9F4B1B">
      <w:pPr>
        <w:suppressAutoHyphens/>
        <w:spacing w:after="0" w:line="240" w:lineRule="auto"/>
        <w:rPr>
          <w:rFonts w:hint="default" w:ascii="Tahoma" w:hAnsi="Tahoma" w:eastAsia="Times New Roman" w:cs="Tahoma"/>
          <w:b/>
          <w:sz w:val="24"/>
          <w:szCs w:val="24"/>
          <w:u w:val="single"/>
          <w:lang w:val="en-US" w:eastAsia="ar-SA"/>
        </w:rPr>
      </w:pP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 xml:space="preserve">Astazi </w:t>
      </w:r>
      <w:r>
        <w:rPr>
          <w:rFonts w:hint="default" w:ascii="Tahoma" w:hAnsi="Tahoma" w:eastAsia="Times New Roman" w:cs="Tahoma"/>
          <w:b/>
          <w:sz w:val="24"/>
          <w:szCs w:val="24"/>
          <w:u w:val="single"/>
          <w:lang w:val="en-US" w:eastAsia="ar-SA"/>
        </w:rPr>
        <w:t>30.06.</w:t>
      </w:r>
      <w:r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  <w:t>202</w:t>
      </w:r>
      <w:r>
        <w:rPr>
          <w:rFonts w:hint="default" w:ascii="Tahoma" w:hAnsi="Tahoma" w:eastAsia="Times New Roman" w:cs="Tahoma"/>
          <w:b/>
          <w:sz w:val="24"/>
          <w:szCs w:val="24"/>
          <w:u w:val="single"/>
          <w:lang w:val="en-US" w:eastAsia="ar-SA"/>
        </w:rPr>
        <w:t>5</w:t>
      </w:r>
    </w:p>
    <w:p w14:paraId="7D7CDB94">
      <w:pPr>
        <w:suppressAutoHyphens/>
        <w:spacing w:after="0" w:line="240" w:lineRule="auto"/>
        <w:rPr>
          <w:rFonts w:ascii="Tahoma" w:hAnsi="Tahoma" w:eastAsia="Times New Roman" w:cs="Tahoma"/>
          <w:b/>
          <w:sz w:val="24"/>
          <w:szCs w:val="24"/>
          <w:u w:val="single"/>
          <w:lang w:val="it-IT" w:eastAsia="ar-SA"/>
        </w:rPr>
      </w:pPr>
    </w:p>
    <w:p w14:paraId="5A2A8A4C">
      <w:pPr>
        <w:spacing w:after="0" w:line="240" w:lineRule="auto"/>
        <w:contextualSpacing/>
        <w:rPr>
          <w:rFonts w:ascii="Tahoma" w:hAnsi="Tahoma" w:eastAsia="Times New Roman" w:cs="Tahoma"/>
          <w:b/>
          <w:sz w:val="24"/>
          <w:szCs w:val="24"/>
          <w:lang w:val="en-US"/>
        </w:rPr>
      </w:pPr>
    </w:p>
    <w:p w14:paraId="2F6FBC7E">
      <w:pPr>
        <w:spacing w:after="0" w:line="240" w:lineRule="auto"/>
        <w:contextualSpacing/>
        <w:rPr>
          <w:rFonts w:ascii="Tahoma" w:hAnsi="Tahoma" w:eastAsia="Times New Roman" w:cs="Tahoma"/>
          <w:b/>
          <w:sz w:val="24"/>
          <w:szCs w:val="24"/>
          <w:lang w:val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CA"/>
    <w:rsid w:val="000A4FCB"/>
    <w:rsid w:val="000E0DB0"/>
    <w:rsid w:val="001E1946"/>
    <w:rsid w:val="003276B3"/>
    <w:rsid w:val="003F324A"/>
    <w:rsid w:val="0044100D"/>
    <w:rsid w:val="0044295A"/>
    <w:rsid w:val="004C10CA"/>
    <w:rsid w:val="004F7A35"/>
    <w:rsid w:val="005774A3"/>
    <w:rsid w:val="00600464"/>
    <w:rsid w:val="00743F5C"/>
    <w:rsid w:val="007E39A3"/>
    <w:rsid w:val="00803216"/>
    <w:rsid w:val="00813D7E"/>
    <w:rsid w:val="008146DB"/>
    <w:rsid w:val="00912F97"/>
    <w:rsid w:val="0096481B"/>
    <w:rsid w:val="009A2D1C"/>
    <w:rsid w:val="009A4DCA"/>
    <w:rsid w:val="00A21804"/>
    <w:rsid w:val="00C06920"/>
    <w:rsid w:val="00C61AB6"/>
    <w:rsid w:val="00CC512B"/>
    <w:rsid w:val="00E57302"/>
    <w:rsid w:val="00EB40CD"/>
    <w:rsid w:val="00EB7FA6"/>
    <w:rsid w:val="00FE7FA9"/>
    <w:rsid w:val="14406461"/>
    <w:rsid w:val="28B26D3B"/>
    <w:rsid w:val="2AB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283"/>
    </w:pPr>
  </w:style>
  <w:style w:type="paragraph" w:customStyle="1" w:styleId="6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en-GB" w:eastAsia="en-GB" w:bidi="ar-SA"/>
    </w:rPr>
  </w:style>
  <w:style w:type="paragraph" w:styleId="7">
    <w:name w:val="List Paragraph"/>
    <w:basedOn w:val="1"/>
    <w:qFormat/>
    <w:uiPriority w:val="1"/>
    <w:pPr>
      <w:widowControl w:val="0"/>
      <w:autoSpaceDE w:val="0"/>
      <w:autoSpaceDN w:val="0"/>
      <w:spacing w:before="140" w:after="0" w:line="240" w:lineRule="auto"/>
      <w:ind w:left="836" w:hanging="360"/>
    </w:pPr>
    <w:rPr>
      <w:rFonts w:ascii="Times New Roman" w:hAnsi="Times New Roman" w:eastAsia="Times New Roman" w:cs="Times New Roman"/>
      <w:lang w:val="en-US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4E47-CB91-4BF9-8BF0-C025920E85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3063</Characters>
  <Lines>25</Lines>
  <Paragraphs>7</Paragraphs>
  <TotalTime>60</TotalTime>
  <ScaleCrop>false</ScaleCrop>
  <LinksUpToDate>false</LinksUpToDate>
  <CharactersWithSpaces>3583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2023-01-10T13:10:00Z</dcterms:created>
  <dc:creator>Andrasesti</dc:creator>
  <cp:lastModifiedBy>Primaria Andrasesti</cp:lastModifiedBy>
  <cp:lastPrinted>2025-06-30T07:56:18Z</cp:lastPrinted>
  <dcterms:modified xsi:type="dcterms:W3CDTF">2025-06-30T08:03:51Z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5D72F7CEE19F44518784CF733FC887B2_12</vt:lpwstr>
  </property>
</Properties>
</file>