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537CA">
      <w:pPr>
        <w:spacing w:after="0" w:line="240" w:lineRule="auto"/>
        <w:rPr>
          <w:rFonts w:ascii="Tahoma" w:hAnsi="Tahoma" w:cs="Tahoma"/>
          <w:sz w:val="24"/>
          <w:szCs w:val="24"/>
        </w:rPr>
      </w:pPr>
      <w:r>
        <w:rPr>
          <w:rFonts w:ascii="Tahoma" w:hAnsi="Tahoma" w:cs="Tahoma"/>
          <w:sz w:val="24"/>
          <w:szCs w:val="24"/>
        </w:rPr>
        <w:t>ROMÂNIA</w:t>
      </w:r>
    </w:p>
    <w:p w14:paraId="179ED7FF">
      <w:pPr>
        <w:spacing w:after="0" w:line="240" w:lineRule="auto"/>
        <w:rPr>
          <w:rFonts w:ascii="Tahoma" w:hAnsi="Tahoma" w:cs="Tahoma"/>
          <w:sz w:val="24"/>
          <w:szCs w:val="24"/>
        </w:rPr>
      </w:pPr>
      <w:r>
        <w:rPr>
          <w:rFonts w:ascii="Tahoma" w:hAnsi="Tahoma" w:cs="Tahoma"/>
          <w:sz w:val="24"/>
          <w:szCs w:val="24"/>
        </w:rPr>
        <w:t>JUDEȚUL IALOMIȚA</w:t>
      </w:r>
    </w:p>
    <w:p w14:paraId="58763A54">
      <w:pPr>
        <w:spacing w:after="0" w:line="240" w:lineRule="auto"/>
        <w:rPr>
          <w:rFonts w:ascii="Tahoma" w:hAnsi="Tahoma" w:cs="Tahoma"/>
          <w:sz w:val="24"/>
          <w:szCs w:val="24"/>
        </w:rPr>
      </w:pPr>
      <w:r>
        <w:rPr>
          <w:rFonts w:ascii="Tahoma" w:hAnsi="Tahoma" w:cs="Tahoma"/>
          <w:sz w:val="24"/>
          <w:szCs w:val="24"/>
        </w:rPr>
        <w:t>CONSILIUL LOCAL AL COMUNEI ANDRASESTI</w:t>
      </w:r>
    </w:p>
    <w:p w14:paraId="709FD839">
      <w:pPr>
        <w:spacing w:after="0" w:line="240" w:lineRule="auto"/>
        <w:rPr>
          <w:rFonts w:ascii="Tahoma" w:hAnsi="Tahoma" w:cs="Tahoma"/>
          <w:sz w:val="24"/>
          <w:szCs w:val="24"/>
        </w:rPr>
      </w:pPr>
    </w:p>
    <w:p w14:paraId="4C62946A">
      <w:pPr>
        <w:spacing w:after="0" w:line="240" w:lineRule="auto"/>
        <w:jc w:val="center"/>
        <w:rPr>
          <w:rFonts w:hint="default" w:ascii="Tahoma" w:hAnsi="Tahoma" w:cs="Tahoma"/>
          <w:b/>
          <w:bCs/>
          <w:sz w:val="36"/>
          <w:szCs w:val="36"/>
          <w:lang w:val="ro-RO"/>
        </w:rPr>
      </w:pPr>
      <w:r>
        <w:rPr>
          <w:rFonts w:ascii="Tahoma" w:hAnsi="Tahoma" w:cs="Tahoma"/>
          <w:b/>
          <w:bCs/>
          <w:sz w:val="36"/>
          <w:szCs w:val="36"/>
        </w:rPr>
        <w:t xml:space="preserve"> H</w:t>
      </w:r>
      <w:r>
        <w:rPr>
          <w:rFonts w:hint="default" w:ascii="Tahoma" w:hAnsi="Tahoma" w:cs="Tahoma"/>
          <w:b/>
          <w:bCs/>
          <w:sz w:val="36"/>
          <w:szCs w:val="36"/>
          <w:lang w:val="en-US"/>
        </w:rPr>
        <w:t>ot</w:t>
      </w:r>
      <w:r>
        <w:rPr>
          <w:rFonts w:hint="default" w:ascii="Tahoma" w:hAnsi="Tahoma" w:cs="Tahoma"/>
          <w:b/>
          <w:bCs/>
          <w:sz w:val="36"/>
          <w:szCs w:val="36"/>
          <w:lang w:val="ro-RO"/>
        </w:rPr>
        <w:t>ărârea Consiliului Local Andrășești</w:t>
      </w:r>
    </w:p>
    <w:p w14:paraId="331B9933">
      <w:pPr>
        <w:spacing w:after="0" w:line="240" w:lineRule="auto"/>
        <w:rPr>
          <w:rFonts w:ascii="Tahoma" w:hAnsi="Tahoma" w:cs="Tahoma"/>
          <w:sz w:val="24"/>
          <w:szCs w:val="24"/>
        </w:rPr>
      </w:pPr>
    </w:p>
    <w:p w14:paraId="5A1C3820">
      <w:pPr>
        <w:spacing w:after="0" w:line="240" w:lineRule="auto"/>
        <w:jc w:val="center"/>
        <w:rPr>
          <w:rFonts w:ascii="Tahoma" w:hAnsi="Tahoma" w:cs="Tahoma"/>
          <w:sz w:val="24"/>
          <w:szCs w:val="24"/>
        </w:rPr>
      </w:pPr>
      <w:r>
        <w:rPr>
          <w:rFonts w:ascii="Tahoma" w:hAnsi="Tahoma" w:cs="Tahoma"/>
          <w:sz w:val="24"/>
          <w:szCs w:val="24"/>
        </w:rPr>
        <w:t>privind aprobarea colaborării interinstituționale din cadrul proiectului „Furnizare de servicii integrate încomunitățile rurale – facilitarea accesului persoanelor vulnerabile la servicii de bază eficiente și de calitate”</w:t>
      </w:r>
    </w:p>
    <w:p w14:paraId="51347280">
      <w:pPr>
        <w:spacing w:after="0" w:line="240" w:lineRule="auto"/>
        <w:rPr>
          <w:rFonts w:ascii="Tahoma" w:hAnsi="Tahoma" w:cs="Tahoma"/>
          <w:sz w:val="24"/>
          <w:szCs w:val="24"/>
        </w:rPr>
      </w:pPr>
    </w:p>
    <w:p w14:paraId="3995FD08">
      <w:pPr>
        <w:spacing w:after="0" w:line="240" w:lineRule="auto"/>
        <w:jc w:val="both"/>
        <w:rPr>
          <w:rFonts w:hint="default" w:ascii="Tahoma" w:hAnsi="Tahoma" w:cs="Tahoma"/>
          <w:sz w:val="24"/>
          <w:szCs w:val="24"/>
          <w:lang w:val="ro-RO"/>
        </w:rPr>
      </w:pPr>
      <w:r>
        <w:rPr>
          <w:rFonts w:hint="default" w:ascii="Tahoma" w:hAnsi="Tahoma" w:cs="Tahoma"/>
          <w:sz w:val="24"/>
          <w:szCs w:val="24"/>
          <w:lang w:val="ro-RO"/>
        </w:rPr>
        <w:t>Consiliul local al Comunei Andrășești</w:t>
      </w:r>
    </w:p>
    <w:p w14:paraId="4583E2EE">
      <w:pPr>
        <w:spacing w:after="0" w:line="240" w:lineRule="auto"/>
        <w:jc w:val="both"/>
        <w:rPr>
          <w:rFonts w:hint="default" w:ascii="Tahoma" w:hAnsi="Tahoma" w:cs="Tahoma"/>
          <w:sz w:val="24"/>
          <w:szCs w:val="24"/>
          <w:lang w:val="ro-RO"/>
        </w:rPr>
      </w:pPr>
      <w:r>
        <w:rPr>
          <w:rFonts w:hint="default" w:ascii="Tahoma" w:hAnsi="Tahoma" w:cs="Tahoma"/>
          <w:sz w:val="24"/>
          <w:szCs w:val="24"/>
          <w:lang w:val="ro-RO"/>
        </w:rPr>
        <w:t xml:space="preserve">Examinând nota justificativa nr. </w:t>
      </w:r>
      <w:r>
        <w:rPr>
          <w:rFonts w:hint="default" w:ascii="Tahoma" w:hAnsi="Tahoma" w:cs="Tahoma"/>
          <w:sz w:val="24"/>
          <w:szCs w:val="24"/>
          <w:lang w:val="en-US"/>
        </w:rPr>
        <w:t xml:space="preserve">2571 din </w:t>
      </w:r>
      <w:r>
        <w:rPr>
          <w:rFonts w:hint="default" w:ascii="Tahoma" w:hAnsi="Tahoma" w:cs="Tahoma"/>
          <w:sz w:val="24"/>
          <w:szCs w:val="24"/>
          <w:lang w:val="ro-RO"/>
        </w:rPr>
        <w:t xml:space="preserve">03.07.2026 al domnului Vasile Adrian, primarul  UAT Andrășești, județ Ialomița, întocmitnpentru participarea în procesul de selecție derulat de Ministerul Muncii, Familiei, Tineretului și Solidarității Sociale, în parteneriat cu Ministerul Educației și Cercetîrii, Ministerul Sănătății și Agenția Națională pentru Plăți și Inspecție Socială, pentru implementarea proiectului </w:t>
      </w:r>
      <w:r>
        <w:rPr>
          <w:rFonts w:ascii="Tahoma" w:hAnsi="Tahoma" w:cs="Tahoma"/>
          <w:sz w:val="24"/>
          <w:szCs w:val="24"/>
        </w:rPr>
        <w:t>„Furnizare de servicii integrate încomunitățile rurale – facilitarea accesului persoanelor vulnerabile la servicii de bază eficiente și de calitate”</w:t>
      </w:r>
      <w:r>
        <w:rPr>
          <w:rFonts w:hint="default" w:ascii="Tahoma" w:hAnsi="Tahoma" w:cs="Tahoma"/>
          <w:sz w:val="24"/>
          <w:szCs w:val="24"/>
          <w:lang w:val="ro-RO"/>
        </w:rPr>
        <w:t>, cod SMIS 339395, cofinanțat de Uniunea Europeană din Fondul Social European Plus, prin Programul Incluziune și Demnitate Socială 2021-2027.</w:t>
      </w:r>
    </w:p>
    <w:p w14:paraId="0EE4BCDE">
      <w:pPr>
        <w:spacing w:after="0" w:line="240" w:lineRule="auto"/>
        <w:jc w:val="both"/>
        <w:rPr>
          <w:rFonts w:ascii="Tahoma" w:hAnsi="Tahoma" w:cs="Tahoma"/>
          <w:sz w:val="24"/>
          <w:szCs w:val="24"/>
        </w:rPr>
      </w:pPr>
    </w:p>
    <w:p w14:paraId="428D20E1">
      <w:pPr>
        <w:spacing w:after="0" w:line="240" w:lineRule="auto"/>
        <w:jc w:val="both"/>
        <w:rPr>
          <w:rFonts w:hint="default" w:ascii="Tahoma" w:hAnsi="Tahoma" w:cs="Tahoma"/>
          <w:sz w:val="24"/>
          <w:szCs w:val="24"/>
          <w:lang w:val="ro-RO"/>
        </w:rPr>
      </w:pPr>
      <w:r>
        <w:rPr>
          <w:rFonts w:ascii="Tahoma" w:hAnsi="Tahoma" w:cs="Tahoma"/>
          <w:sz w:val="24"/>
          <w:szCs w:val="24"/>
        </w:rPr>
        <w:t>Analizând</w:t>
      </w:r>
      <w:r>
        <w:rPr>
          <w:rFonts w:hint="default" w:ascii="Tahoma" w:hAnsi="Tahoma" w:cs="Tahoma"/>
          <w:sz w:val="24"/>
          <w:szCs w:val="24"/>
          <w:lang w:val="ro-RO"/>
        </w:rPr>
        <w:t xml:space="preserve"> raport de specialitate nr. </w:t>
      </w:r>
      <w:r>
        <w:rPr>
          <w:rFonts w:hint="default" w:ascii="Tahoma" w:hAnsi="Tahoma" w:cs="Tahoma"/>
          <w:sz w:val="24"/>
          <w:szCs w:val="24"/>
          <w:lang w:val="en-US"/>
        </w:rPr>
        <w:t xml:space="preserve">2570 </w:t>
      </w:r>
      <w:r>
        <w:rPr>
          <w:rFonts w:hint="default" w:ascii="Tahoma" w:hAnsi="Tahoma" w:cs="Tahoma"/>
          <w:sz w:val="24"/>
          <w:szCs w:val="24"/>
          <w:lang w:val="ro-RO"/>
        </w:rPr>
        <w:t>din 03.07.2026, intocmit de reprezentantul compartimentului Asistență socială din cadrul aparatului de specialitate al primarului comunei Andrășești, si a avizelor favorabile, ale comisiilor de specialitate ale Consiliului local Andrășești.</w:t>
      </w:r>
    </w:p>
    <w:p w14:paraId="78599FC9">
      <w:pPr>
        <w:spacing w:after="0" w:line="240" w:lineRule="auto"/>
        <w:jc w:val="both"/>
        <w:rPr>
          <w:rFonts w:hint="default" w:ascii="Tahoma" w:hAnsi="Tahoma" w:cs="Tahoma"/>
          <w:sz w:val="24"/>
          <w:szCs w:val="24"/>
          <w:lang w:val="ro-RO"/>
        </w:rPr>
      </w:pPr>
      <w:r>
        <w:rPr>
          <w:rFonts w:hint="default" w:ascii="Tahoma" w:hAnsi="Tahoma" w:cs="Tahoma"/>
          <w:sz w:val="24"/>
          <w:szCs w:val="24"/>
          <w:lang w:val="ro-RO"/>
        </w:rPr>
        <w:t>Luând act de  dezbaterile din ședința plenului Consiliului Local Andrășești.</w:t>
      </w:r>
    </w:p>
    <w:p w14:paraId="53A95B18">
      <w:pPr>
        <w:spacing w:after="0" w:line="240" w:lineRule="auto"/>
        <w:jc w:val="both"/>
        <w:rPr>
          <w:rFonts w:ascii="Tahoma" w:hAnsi="Tahoma" w:cs="Tahoma"/>
          <w:sz w:val="24"/>
          <w:szCs w:val="24"/>
        </w:rPr>
      </w:pPr>
    </w:p>
    <w:p w14:paraId="224103D2">
      <w:pPr>
        <w:spacing w:after="0" w:line="240" w:lineRule="auto"/>
        <w:jc w:val="both"/>
        <w:rPr>
          <w:rFonts w:ascii="Tahoma" w:hAnsi="Tahoma" w:cs="Tahoma"/>
          <w:sz w:val="24"/>
          <w:szCs w:val="24"/>
        </w:rPr>
      </w:pPr>
    </w:p>
    <w:p w14:paraId="1593B85B">
      <w:pPr>
        <w:spacing w:after="0" w:line="240" w:lineRule="auto"/>
        <w:jc w:val="both"/>
        <w:rPr>
          <w:rFonts w:hint="default" w:ascii="Tahoma" w:hAnsi="Tahoma" w:cs="Tahoma"/>
          <w:sz w:val="24"/>
          <w:szCs w:val="24"/>
          <w:lang w:val="ro-RO"/>
        </w:rPr>
      </w:pPr>
      <w:r>
        <w:rPr>
          <w:rFonts w:ascii="Tahoma" w:hAnsi="Tahoma" w:cs="Tahoma"/>
          <w:sz w:val="24"/>
          <w:szCs w:val="24"/>
        </w:rPr>
        <w:tab/>
      </w:r>
      <w:r>
        <w:rPr>
          <w:rFonts w:ascii="Tahoma" w:hAnsi="Tahoma" w:cs="Tahoma"/>
          <w:sz w:val="24"/>
          <w:szCs w:val="24"/>
        </w:rPr>
        <w:t xml:space="preserve">În temeiul </w:t>
      </w:r>
      <w:r>
        <w:rPr>
          <w:rFonts w:hint="default" w:ascii="Tahoma" w:hAnsi="Tahoma" w:cs="Tahoma"/>
          <w:sz w:val="24"/>
          <w:szCs w:val="24"/>
          <w:lang w:val="ro-RO"/>
        </w:rPr>
        <w:t>dispozitiilor</w:t>
      </w:r>
      <w:r>
        <w:rPr>
          <w:rFonts w:ascii="Tahoma" w:hAnsi="Tahoma" w:cs="Tahoma"/>
          <w:sz w:val="24"/>
          <w:szCs w:val="24"/>
        </w:rPr>
        <w:t xml:space="preserve"> art. 139</w:t>
      </w:r>
      <w:r>
        <w:rPr>
          <w:rFonts w:hint="default" w:ascii="Tahoma" w:hAnsi="Tahoma" w:cs="Tahoma"/>
          <w:sz w:val="24"/>
          <w:szCs w:val="24"/>
          <w:lang w:val="ro-RO"/>
        </w:rPr>
        <w:t xml:space="preserve"> și/sau ale dispozițiilor </w:t>
      </w:r>
      <w:r>
        <w:rPr>
          <w:rFonts w:ascii="Tahoma" w:hAnsi="Tahoma" w:cs="Tahoma"/>
          <w:sz w:val="24"/>
          <w:szCs w:val="24"/>
        </w:rPr>
        <w:t>art. 196 alin. (1) lit. a) din Ordonanța de urgență a Guvernului nr. 57/2019 privind Codul administrativ, cu modificările și completările ulterioare,</w:t>
      </w:r>
      <w:r>
        <w:rPr>
          <w:rFonts w:hint="default" w:ascii="Tahoma" w:hAnsi="Tahoma" w:cs="Tahoma"/>
          <w:sz w:val="24"/>
          <w:szCs w:val="24"/>
          <w:lang w:val="ro-RO"/>
        </w:rPr>
        <w:t xml:space="preserve"> dupa caz:</w:t>
      </w:r>
    </w:p>
    <w:p w14:paraId="61F26D11">
      <w:pPr>
        <w:spacing w:after="0" w:line="240" w:lineRule="auto"/>
        <w:rPr>
          <w:rFonts w:ascii="Tahoma" w:hAnsi="Tahoma" w:cs="Tahoma"/>
          <w:sz w:val="24"/>
          <w:szCs w:val="24"/>
        </w:rPr>
      </w:pPr>
    </w:p>
    <w:p w14:paraId="271908A0">
      <w:pPr>
        <w:spacing w:after="0" w:line="240" w:lineRule="auto"/>
        <w:jc w:val="center"/>
        <w:rPr>
          <w:rFonts w:hint="default" w:ascii="Tahoma" w:hAnsi="Tahoma" w:cs="Tahoma"/>
          <w:sz w:val="24"/>
          <w:szCs w:val="24"/>
          <w:lang w:val="ro-RO"/>
        </w:rPr>
      </w:pPr>
      <w:r>
        <w:rPr>
          <w:rFonts w:hint="default" w:ascii="Tahoma" w:hAnsi="Tahoma" w:cs="Tahoma"/>
          <w:sz w:val="24"/>
          <w:szCs w:val="24"/>
          <w:lang w:val="ro-RO"/>
        </w:rPr>
        <w:t>H O T Ă R Ă Ș T E :</w:t>
      </w:r>
    </w:p>
    <w:p w14:paraId="584318E7">
      <w:pPr>
        <w:spacing w:after="0" w:line="240"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Art.1 - Se aprobă depunerea documentelor de aplicare de către UAT-ul rural (comuna) Andrasesti,  județ Ialomiţa, pentru a participa în proiectul: „Furnizare deservicii integrate în comunitățile rurale – facilitarea accesului persoanelor vulnerabile la servicii de bază e</w:t>
      </w:r>
      <w:r>
        <w:rPr>
          <w:rFonts w:hint="default" w:ascii="Tahoma" w:hAnsi="Tahoma" w:cs="Tahoma"/>
          <w:sz w:val="24"/>
          <w:szCs w:val="24"/>
          <w:lang w:val="ro-RO"/>
        </w:rPr>
        <w:t>fi</w:t>
      </w:r>
      <w:r>
        <w:rPr>
          <w:rFonts w:ascii="Tahoma" w:hAnsi="Tahoma" w:cs="Tahoma"/>
          <w:sz w:val="24"/>
          <w:szCs w:val="24"/>
        </w:rPr>
        <w:t>ciente și de calitate”, având ca scop crearea și dezvoltarea serviciilor sociale comunitare integrate care să conducă la creșterea calității vieții persoanelor defavorizate, în baza identi</w:t>
      </w:r>
      <w:r>
        <w:rPr>
          <w:rFonts w:hint="default" w:ascii="Tahoma" w:hAnsi="Tahoma" w:cs="Tahoma"/>
          <w:sz w:val="24"/>
          <w:szCs w:val="24"/>
          <w:lang w:val="ro-RO"/>
        </w:rPr>
        <w:t>fi</w:t>
      </w:r>
      <w:r>
        <w:rPr>
          <w:rFonts w:ascii="Tahoma" w:hAnsi="Tahoma" w:cs="Tahoma"/>
          <w:sz w:val="24"/>
          <w:szCs w:val="24"/>
        </w:rPr>
        <w:t>cării nevoilor comunitare și acordarea serviciilor de specialitate și a măsurilor de sprijin finanțate din fonduri europene.</w:t>
      </w:r>
    </w:p>
    <w:p w14:paraId="220C8D65">
      <w:pPr>
        <w:spacing w:after="0" w:line="240"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Art.2 - Se aprobă semnarea protocolului de colaborare dintre UAT-ul rural (comuna) Andrasesti,  județ Ialomiţa și parteneriatul proiectului „Furnizare de servicii integrate în comunitățile rurale – facilitarea accesului persoanelor vulnerabile la servicii de bază eficiente și de calitate”.</w:t>
      </w:r>
    </w:p>
    <w:p w14:paraId="49F37710">
      <w:pPr>
        <w:spacing w:after="0" w:line="240"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Art.3 - Se aprobă efectuarea tuturor cheltuielilor eligibile în proiectul „Furnizare de servicii integrate în comunitățile rurale – facilitarea accesului persoanelor vulnerabile la servicii de bază e</w:t>
      </w:r>
      <w:r>
        <w:rPr>
          <w:rFonts w:hint="default" w:ascii="Tahoma" w:hAnsi="Tahoma" w:cs="Tahoma"/>
          <w:sz w:val="24"/>
          <w:szCs w:val="24"/>
          <w:lang w:val="en-US"/>
        </w:rPr>
        <w:t>f</w:t>
      </w:r>
      <w:r>
        <w:rPr>
          <w:rFonts w:ascii="Tahoma" w:hAnsi="Tahoma" w:cs="Tahoma"/>
          <w:sz w:val="24"/>
          <w:szCs w:val="24"/>
        </w:rPr>
        <w:t xml:space="preserve">ciente şi de calitate”, în baza mecanismului de </w:t>
      </w:r>
      <w:r>
        <w:rPr>
          <w:rFonts w:hint="default" w:ascii="Tahoma" w:hAnsi="Tahoma" w:cs="Tahoma"/>
          <w:sz w:val="24"/>
          <w:szCs w:val="24"/>
          <w:lang w:val="en-US"/>
        </w:rPr>
        <w:t>fi</w:t>
      </w:r>
      <w:r>
        <w:rPr>
          <w:rFonts w:ascii="Tahoma" w:hAnsi="Tahoma" w:cs="Tahoma"/>
          <w:sz w:val="24"/>
          <w:szCs w:val="24"/>
        </w:rPr>
        <w:t>nanțare propus prin proiect, aferente nevoilor identi</w:t>
      </w:r>
      <w:r>
        <w:rPr>
          <w:rFonts w:hint="default" w:ascii="Tahoma" w:hAnsi="Tahoma" w:cs="Tahoma"/>
          <w:sz w:val="24"/>
          <w:szCs w:val="24"/>
          <w:lang w:val="en-US"/>
        </w:rPr>
        <w:t>fi</w:t>
      </w:r>
      <w:r>
        <w:rPr>
          <w:rFonts w:ascii="Tahoma" w:hAnsi="Tahoma" w:cs="Tahoma"/>
          <w:sz w:val="24"/>
          <w:szCs w:val="24"/>
        </w:rPr>
        <w:t>cate la nivelul</w:t>
      </w:r>
      <w:r>
        <w:rPr>
          <w:rFonts w:hint="default" w:ascii="Tahoma" w:hAnsi="Tahoma" w:cs="Tahoma"/>
          <w:sz w:val="24"/>
          <w:szCs w:val="24"/>
          <w:lang w:val="en-US"/>
        </w:rPr>
        <w:t xml:space="preserve"> </w:t>
      </w:r>
      <w:r>
        <w:rPr>
          <w:rFonts w:ascii="Tahoma" w:hAnsi="Tahoma" w:cs="Tahoma"/>
          <w:sz w:val="24"/>
          <w:szCs w:val="24"/>
        </w:rPr>
        <w:t>comunității prin diagnoza socială ce va  efectuată în cadrul proiectului de echipa ECI,</w:t>
      </w:r>
      <w:r>
        <w:rPr>
          <w:rFonts w:hint="default" w:ascii="Tahoma" w:hAnsi="Tahoma" w:cs="Tahoma"/>
          <w:sz w:val="24"/>
          <w:szCs w:val="24"/>
          <w:lang w:val="en-US"/>
        </w:rPr>
        <w:t xml:space="preserve"> </w:t>
      </w:r>
      <w:r>
        <w:rPr>
          <w:rFonts w:ascii="Tahoma" w:hAnsi="Tahoma" w:cs="Tahoma"/>
          <w:sz w:val="24"/>
          <w:szCs w:val="24"/>
        </w:rPr>
        <w:t>urmând ca acestea să fie decontate prin mecanismul financiar reglementat.</w:t>
      </w:r>
    </w:p>
    <w:p w14:paraId="5DE6E8B9">
      <w:pPr>
        <w:spacing w:after="0" w:line="240"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Art.4 - Se aprobă suportarea din bugetul local al UAT-ul rural (comuna) Andrasesti,  județ Ialomiţa ,a tuturor cheltuielilor neeligibile identi</w:t>
      </w:r>
      <w:r>
        <w:rPr>
          <w:rFonts w:hint="default" w:ascii="Tahoma" w:hAnsi="Tahoma" w:cs="Tahoma"/>
          <w:sz w:val="24"/>
          <w:szCs w:val="24"/>
          <w:lang w:val="ro-RO"/>
        </w:rPr>
        <w:t>fi</w:t>
      </w:r>
      <w:r>
        <w:rPr>
          <w:rFonts w:ascii="Tahoma" w:hAnsi="Tahoma" w:cs="Tahoma"/>
          <w:sz w:val="24"/>
          <w:szCs w:val="24"/>
        </w:rPr>
        <w:t>cate,</w:t>
      </w:r>
      <w:r>
        <w:rPr>
          <w:rFonts w:hint="default" w:ascii="Tahoma" w:hAnsi="Tahoma" w:cs="Tahoma"/>
          <w:sz w:val="24"/>
          <w:szCs w:val="24"/>
          <w:lang w:val="ro-RO"/>
        </w:rPr>
        <w:t xml:space="preserve"> </w:t>
      </w:r>
      <w:r>
        <w:rPr>
          <w:rFonts w:ascii="Tahoma" w:hAnsi="Tahoma" w:cs="Tahoma"/>
          <w:sz w:val="24"/>
          <w:szCs w:val="24"/>
        </w:rPr>
        <w:t>precum și toate costurile suplimentare din fonduri proprii,</w:t>
      </w:r>
      <w:r>
        <w:rPr>
          <w:rFonts w:hint="default" w:ascii="Tahoma" w:hAnsi="Tahoma" w:cs="Tahoma"/>
          <w:sz w:val="24"/>
          <w:szCs w:val="24"/>
          <w:lang w:val="ro-RO"/>
        </w:rPr>
        <w:t xml:space="preserve"> </w:t>
      </w:r>
      <w:r>
        <w:rPr>
          <w:rFonts w:ascii="Tahoma" w:hAnsi="Tahoma" w:cs="Tahoma"/>
          <w:sz w:val="24"/>
          <w:szCs w:val="24"/>
        </w:rPr>
        <w:t>în cazul în care,</w:t>
      </w:r>
      <w:r>
        <w:rPr>
          <w:rFonts w:hint="default" w:ascii="Tahoma" w:hAnsi="Tahoma" w:cs="Tahoma"/>
          <w:sz w:val="24"/>
          <w:szCs w:val="24"/>
          <w:lang w:val="ro-RO"/>
        </w:rPr>
        <w:t xml:space="preserve"> </w:t>
      </w:r>
      <w:r>
        <w:rPr>
          <w:rFonts w:ascii="Tahoma" w:hAnsi="Tahoma" w:cs="Tahoma"/>
          <w:sz w:val="24"/>
          <w:szCs w:val="24"/>
        </w:rPr>
        <w:t>pentru asigurarea obligațiilor asumate în protocolul de colaborare, se impune depășirea bugetului alocat.</w:t>
      </w:r>
    </w:p>
    <w:p w14:paraId="15005922">
      <w:pPr>
        <w:spacing w:after="0" w:line="240"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Art.5 - Se asumă colaborarea pe toată perioada de implementare a proiectului,</w:t>
      </w:r>
      <w:r>
        <w:rPr>
          <w:rFonts w:hint="default" w:ascii="Tahoma" w:hAnsi="Tahoma" w:cs="Tahoma"/>
          <w:sz w:val="24"/>
          <w:szCs w:val="24"/>
          <w:lang w:val="en-US"/>
        </w:rPr>
        <w:t xml:space="preserve"> </w:t>
      </w:r>
      <w:r>
        <w:rPr>
          <w:rFonts w:ascii="Tahoma" w:hAnsi="Tahoma" w:cs="Tahoma"/>
          <w:sz w:val="24"/>
          <w:szCs w:val="24"/>
        </w:rPr>
        <w:t>de la data semnării protocolului de colaborare și a sustenabilității, pentru o perioadă de minim 5 ani de la data analizării proiectului.</w:t>
      </w:r>
    </w:p>
    <w:p w14:paraId="03582717">
      <w:pPr>
        <w:spacing w:after="0" w:line="240"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 xml:space="preserve">Art.6 - Se aprobă punerea la dispoziție a spațiului din cladirea Cetrului Orboiesti de la adresa com </w:t>
      </w:r>
      <w:r>
        <w:rPr>
          <w:rFonts w:hint="default" w:ascii="Tahoma" w:hAnsi="Tahoma" w:cs="Tahoma"/>
          <w:sz w:val="24"/>
          <w:szCs w:val="24"/>
          <w:lang w:val="en-US"/>
        </w:rPr>
        <w:t>A</w:t>
      </w:r>
      <w:r>
        <w:rPr>
          <w:rFonts w:ascii="Tahoma" w:hAnsi="Tahoma" w:cs="Tahoma"/>
          <w:sz w:val="24"/>
          <w:szCs w:val="24"/>
        </w:rPr>
        <w:t>ndrasesti, Sat Orboiesti, str. Scolii nr. 1 unde își va desfășura activitatea echipa comunitară integrată.</w:t>
      </w:r>
    </w:p>
    <w:p w14:paraId="57C4D37D">
      <w:pPr>
        <w:spacing w:after="0" w:line="240"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Art.7 - Se confirmă dreptul UAT-ul rural (comuna) Andrasesti,  județ Ialomiţa, de a efectua reamenajări/reabilitări/modernizări și dotări spații de lucru, iar pentru aceasta se anexează documentele justi</w:t>
      </w:r>
      <w:r>
        <w:rPr>
          <w:rFonts w:hint="default" w:ascii="Tahoma" w:hAnsi="Tahoma" w:cs="Tahoma"/>
          <w:sz w:val="24"/>
          <w:szCs w:val="24"/>
          <w:lang w:val="en-US"/>
        </w:rPr>
        <w:t>fi</w:t>
      </w:r>
      <w:r>
        <w:rPr>
          <w:rFonts w:ascii="Tahoma" w:hAnsi="Tahoma" w:cs="Tahoma"/>
          <w:sz w:val="24"/>
          <w:szCs w:val="24"/>
        </w:rPr>
        <w:t>cative referitoare la: darea în administrare, concesionare, în folosință cu titlu gratuit a imobilului, pentru imobilele a</w:t>
      </w:r>
      <w:r>
        <w:rPr>
          <w:rFonts w:hint="default" w:ascii="Tahoma" w:hAnsi="Tahoma" w:cs="Tahoma"/>
          <w:sz w:val="24"/>
          <w:szCs w:val="24"/>
          <w:lang w:val="en-US"/>
        </w:rPr>
        <w:t>fl</w:t>
      </w:r>
      <w:r>
        <w:rPr>
          <w:rFonts w:ascii="Tahoma" w:hAnsi="Tahoma" w:cs="Tahoma"/>
          <w:sz w:val="24"/>
          <w:szCs w:val="24"/>
        </w:rPr>
        <w:t>ate în patrimoniul UAT(valabilitatea documentului trebuie să acopere o perioadă suficientă astfel încât să se asigure sustenabilitatea proiectului). În situația în care imobilul aparține unui terț și este dat în folosința SPAS este necesară cofirmarea documentului de folosință în forma legală (notarială), valabilitatea documentului trebuie să acopere o perioadă su cientă astfel încât să se asigure sustenabilitatea protocolului de colaborare și implicit a proiectului.</w:t>
      </w:r>
    </w:p>
    <w:p w14:paraId="1282F905">
      <w:pPr>
        <w:spacing w:after="0" w:line="240"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Art.8 - Se confirmă că UAT-ul rural (comuna) Andrasesti,  județ Ialomiţa, deține capacitatea profesională și operațională pentru participarea ca beneficiar în cadrul proiectului, având o echipă formată din cel puțin un contabil și un responsabil achiziții publice.</w:t>
      </w:r>
    </w:p>
    <w:p w14:paraId="07B51C15">
      <w:pPr>
        <w:spacing w:after="0" w:line="240" w:lineRule="auto"/>
        <w:jc w:val="both"/>
        <w:rPr>
          <w:rFonts w:hint="default" w:ascii="Tahoma" w:hAnsi="Tahoma" w:cs="Tahoma"/>
          <w:sz w:val="24"/>
          <w:szCs w:val="24"/>
          <w:lang w:val="en-US"/>
        </w:rPr>
      </w:pPr>
      <w:r>
        <w:rPr>
          <w:rFonts w:ascii="Tahoma" w:hAnsi="Tahoma" w:cs="Tahoma"/>
          <w:sz w:val="24"/>
          <w:szCs w:val="24"/>
        </w:rPr>
        <w:tab/>
      </w:r>
      <w:r>
        <w:rPr>
          <w:rFonts w:ascii="Tahoma" w:hAnsi="Tahoma" w:cs="Tahoma"/>
          <w:sz w:val="24"/>
          <w:szCs w:val="24"/>
        </w:rPr>
        <w:t xml:space="preserve">Art.9 - Se confirmă că UAT-ul rural (comuna) Andrasesti,  județ Ialomiţa, nu a fost </w:t>
      </w:r>
      <w:r>
        <w:rPr>
          <w:rFonts w:hint="default" w:ascii="Tahoma" w:hAnsi="Tahoma" w:cs="Tahoma"/>
          <w:sz w:val="24"/>
          <w:szCs w:val="24"/>
          <w:lang w:val="en-US"/>
        </w:rPr>
        <w:t>sanctionat in ultimii 5 ani anterior depunerii solicitarii pentru participarea in procesul de selectie al UAT-urilor rurale ( comune), pentru incalcarea unor protocoale de colaborare, nerespectarea obligatiilor contractuale in cadrul unei proceduri  de achizitie publica si/sau in cadrul unei proceduri de acordare a unei finantari nerambursabile, din bugetul consolidat al statului sau bugetul comunitar sau are obligatii fiscale  esalonate aflate in termen.</w:t>
      </w:r>
    </w:p>
    <w:p w14:paraId="6810695E">
      <w:pPr>
        <w:spacing w:after="0" w:line="240" w:lineRule="auto"/>
        <w:ind w:firstLine="708" w:firstLineChars="0"/>
        <w:jc w:val="both"/>
        <w:rPr>
          <w:rFonts w:ascii="Tahoma" w:hAnsi="Tahoma" w:cs="Tahoma"/>
          <w:sz w:val="24"/>
          <w:szCs w:val="24"/>
        </w:rPr>
      </w:pPr>
      <w:r>
        <w:rPr>
          <w:rFonts w:hint="default" w:ascii="Tahoma" w:hAnsi="Tahoma" w:cs="Tahoma"/>
          <w:sz w:val="24"/>
          <w:szCs w:val="24"/>
          <w:lang w:val="en-US"/>
        </w:rPr>
        <w:t>9.1</w:t>
      </w:r>
      <w:r>
        <w:rPr>
          <w:rFonts w:ascii="Tahoma" w:hAnsi="Tahoma" w:cs="Tahoma"/>
          <w:sz w:val="24"/>
          <w:szCs w:val="24"/>
        </w:rPr>
        <w:t xml:space="preserve"> Se confirmă că UAT-ul rural (comuna) Andrasesti, județ Ialomiţa</w:t>
      </w:r>
      <w:r>
        <w:rPr>
          <w:rFonts w:hint="default" w:ascii="Tahoma" w:hAnsi="Tahoma" w:cs="Tahoma"/>
          <w:sz w:val="24"/>
          <w:szCs w:val="24"/>
          <w:lang w:val="en-US"/>
        </w:rPr>
        <w:t xml:space="preserve">, </w:t>
      </w:r>
      <w:r>
        <w:rPr>
          <w:rFonts w:hint="default" w:ascii="Tahoma" w:hAnsi="Tahoma" w:cs="Tahoma"/>
          <w:b/>
          <w:bCs/>
          <w:sz w:val="24"/>
          <w:szCs w:val="24"/>
          <w:lang w:val="en-US"/>
        </w:rPr>
        <w:t>NU</w:t>
      </w:r>
      <w:r>
        <w:rPr>
          <w:rFonts w:hint="default" w:ascii="Tahoma" w:hAnsi="Tahoma" w:cs="Tahoma"/>
          <w:sz w:val="24"/>
          <w:szCs w:val="24"/>
          <w:lang w:val="en-US"/>
        </w:rPr>
        <w:t xml:space="preserve"> a achitat debitul constant in baza unui proces verbal de constatare a neregulilor si de stabilire a creantelor bugetare, in situatia in care in ultimii 5 ani anteriori depunerii solicitarii pentru participare in procesul de selectie al UAT-urilor rurale(comune), </w:t>
      </w:r>
      <w:bookmarkStart w:id="0" w:name="_GoBack"/>
      <w:r>
        <w:rPr>
          <w:rFonts w:hint="default" w:ascii="Tahoma" w:hAnsi="Tahoma" w:cs="Tahoma"/>
          <w:b/>
          <w:bCs/>
          <w:sz w:val="24"/>
          <w:szCs w:val="24"/>
          <w:lang w:val="en-US"/>
        </w:rPr>
        <w:t>NU</w:t>
      </w:r>
      <w:bookmarkEnd w:id="0"/>
      <w:r>
        <w:rPr>
          <w:rFonts w:hint="default" w:ascii="Tahoma" w:hAnsi="Tahoma" w:cs="Tahoma"/>
          <w:sz w:val="24"/>
          <w:szCs w:val="24"/>
          <w:lang w:val="en-US"/>
        </w:rPr>
        <w:t xml:space="preserve"> a fost sanctionat pentru incalcarea unor protocoale de colaborare, nerespectarea obligatiilor contractuale in cadrul unei proceduri  de achizitie publica si/sau in cadrul unei proceduri de acordare a unei finantari nerambursabile, din bugetul consolidat al statului sau bugetul comunitar.</w:t>
      </w:r>
    </w:p>
    <w:p w14:paraId="6000B0BC">
      <w:pPr>
        <w:spacing w:after="0" w:line="240"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Art.10 - Să respecte prevederile legislației în vigoare cu privire la egalitatea de șanse și de tratament între femei şi bărbați în domeniul muncii, nediscriminarea, luarea în considerare, în implementarea protocolului de colaborare, a tuturor politicilor și practicilor prin care să nu se realizeze nicio deosebire, excludere, restricție sau preferință, indiferent de: rasă, naționalitate, etnie, limbă, religie, categorie socială, convingeri, gen, orientare sexuală, vârstă, handicap, boli cronice netransmisibile și boli transmisibile, boală cronică necontagioasă, infectare HIV, apartenență la o categorie defavorizată, precum și orice alt criteriu care are ca scop sau efect restrângerea, înlăturarea recunoașterii, folosinței sau exercitării, în condiții de egalitate, a drepturilor omului și a libertăților fundamentale sau a drepturilor recunoscute de lege, în domeniul politic, economic, social și cultural sau în orice alte domenii ale vieții publice.</w:t>
      </w:r>
    </w:p>
    <w:p w14:paraId="22C658D1">
      <w:pPr>
        <w:spacing w:after="0" w:line="240"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Art.11 - Să respecte reglementările naționale și europene privind eligibilitatea cheltuielilor, promovarea egalității de șanse și a unei politici nediscriminatorii, dezvoltarea durabilă; tehnologia informației, achizițiile publice, informare și publicitate, ajutorul de stat precum și orice alte prevederi legale aplicabile fondurilor nerambursabile asigurate dinProgramul PIDS 2021-2027.</w:t>
      </w:r>
    </w:p>
    <w:p w14:paraId="0C973B4B">
      <w:pPr>
        <w:spacing w:after="0" w:line="240"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Art.12 - Se împuternicește domnul Vasile Adrian, primar al Unității Administrativ Teritoriale comuna Andrasesti, să semneze protocolul de colaborare.</w:t>
      </w:r>
    </w:p>
    <w:p w14:paraId="722B993E">
      <w:pPr>
        <w:spacing w:after="0" w:line="240" w:lineRule="auto"/>
        <w:jc w:val="both"/>
        <w:rPr>
          <w:rFonts w:hint="default" w:ascii="Tahoma" w:hAnsi="Tahoma" w:cs="Tahoma"/>
          <w:sz w:val="24"/>
          <w:szCs w:val="24"/>
          <w:lang w:val="ro-RO"/>
        </w:rPr>
      </w:pPr>
      <w:r>
        <w:rPr>
          <w:rFonts w:ascii="Tahoma" w:hAnsi="Tahoma" w:cs="Tahoma"/>
          <w:sz w:val="24"/>
          <w:szCs w:val="24"/>
        </w:rPr>
        <w:tab/>
      </w:r>
      <w:r>
        <w:rPr>
          <w:rFonts w:ascii="Tahoma" w:hAnsi="Tahoma" w:cs="Tahoma"/>
          <w:sz w:val="24"/>
          <w:szCs w:val="24"/>
        </w:rPr>
        <w:t xml:space="preserve">Art.13 - </w:t>
      </w:r>
      <w:r>
        <w:rPr>
          <w:rFonts w:hint="default" w:ascii="Tahoma" w:hAnsi="Tahoma" w:cs="Tahoma"/>
          <w:sz w:val="24"/>
          <w:szCs w:val="24"/>
          <w:lang w:val="ro-RO"/>
        </w:rPr>
        <w:t xml:space="preserve">Incepand cu data prezentei se abroga prevederile HCL nr. </w:t>
      </w:r>
      <w:r>
        <w:rPr>
          <w:rFonts w:ascii="Tahoma" w:hAnsi="Tahoma" w:cs="Tahoma"/>
          <w:sz w:val="24"/>
          <w:szCs w:val="24"/>
        </w:rPr>
        <w:t>75 din 19.11.2025</w:t>
      </w:r>
      <w:r>
        <w:rPr>
          <w:rFonts w:hint="default" w:ascii="Tahoma" w:hAnsi="Tahoma" w:cs="Tahoma"/>
          <w:sz w:val="24"/>
          <w:szCs w:val="24"/>
          <w:lang w:val="ro-RO"/>
        </w:rPr>
        <w:t>.</w:t>
      </w:r>
    </w:p>
    <w:p w14:paraId="6438A1AD">
      <w:pPr>
        <w:spacing w:after="0" w:line="240" w:lineRule="auto"/>
        <w:ind w:firstLine="708" w:firstLineChars="0"/>
        <w:jc w:val="both"/>
        <w:rPr>
          <w:rFonts w:ascii="Tahoma" w:hAnsi="Tahoma" w:cs="Tahoma"/>
          <w:sz w:val="24"/>
          <w:szCs w:val="24"/>
        </w:rPr>
      </w:pPr>
      <w:r>
        <w:rPr>
          <w:rFonts w:ascii="Tahoma" w:hAnsi="Tahoma" w:cs="Tahoma"/>
          <w:sz w:val="24"/>
          <w:szCs w:val="24"/>
        </w:rPr>
        <w:t>Art.1</w:t>
      </w:r>
      <w:r>
        <w:rPr>
          <w:rFonts w:hint="default" w:ascii="Tahoma" w:hAnsi="Tahoma" w:cs="Tahoma"/>
          <w:sz w:val="24"/>
          <w:szCs w:val="24"/>
          <w:lang w:val="ro-RO"/>
        </w:rPr>
        <w:t>4</w:t>
      </w:r>
      <w:r>
        <w:rPr>
          <w:rFonts w:ascii="Tahoma" w:hAnsi="Tahoma" w:cs="Tahoma"/>
          <w:sz w:val="24"/>
          <w:szCs w:val="24"/>
        </w:rPr>
        <w:t xml:space="preserve"> </w:t>
      </w:r>
      <w:r>
        <w:rPr>
          <w:rFonts w:hint="default" w:ascii="Tahoma" w:hAnsi="Tahoma" w:cs="Tahoma"/>
          <w:sz w:val="24"/>
          <w:szCs w:val="24"/>
          <w:lang w:val="ro-RO"/>
        </w:rPr>
        <w:t xml:space="preserve">- </w:t>
      </w:r>
      <w:r>
        <w:rPr>
          <w:rFonts w:ascii="Tahoma" w:hAnsi="Tahoma" w:cs="Tahoma"/>
          <w:sz w:val="24"/>
          <w:szCs w:val="24"/>
        </w:rPr>
        <w:t xml:space="preserve">Prezenta hotărâre, prin grija secretarului general al comunei Andrasesti, în termenul prevăzut de lege:   </w:t>
      </w:r>
    </w:p>
    <w:p w14:paraId="565BC3C6">
      <w:pPr>
        <w:spacing w:after="0" w:line="240" w:lineRule="auto"/>
        <w:jc w:val="both"/>
        <w:rPr>
          <w:rFonts w:ascii="Tahoma" w:hAnsi="Tahoma" w:cs="Tahoma"/>
          <w:sz w:val="24"/>
          <w:szCs w:val="24"/>
        </w:rPr>
      </w:pPr>
      <w:r>
        <w:rPr>
          <w:rFonts w:ascii="Tahoma" w:hAnsi="Tahoma" w:cs="Tahoma"/>
          <w:sz w:val="24"/>
          <w:szCs w:val="24"/>
        </w:rPr>
        <w:t>a) se înregistrează în Registrul pentru evidenţa hotărârilor autorităţii deliberative;</w:t>
      </w:r>
    </w:p>
    <w:p w14:paraId="1CCADAB9">
      <w:pPr>
        <w:spacing w:after="0" w:line="240" w:lineRule="auto"/>
        <w:jc w:val="both"/>
        <w:rPr>
          <w:rFonts w:ascii="Tahoma" w:hAnsi="Tahoma" w:cs="Tahoma"/>
          <w:sz w:val="24"/>
          <w:szCs w:val="24"/>
        </w:rPr>
      </w:pPr>
      <w:r>
        <w:rPr>
          <w:rFonts w:ascii="Tahoma" w:hAnsi="Tahoma" w:cs="Tahoma"/>
          <w:sz w:val="24"/>
          <w:szCs w:val="24"/>
        </w:rPr>
        <w:t>b) se comunică Prefectului judeţului Ialomiţa;</w:t>
      </w:r>
    </w:p>
    <w:p w14:paraId="321CB40B">
      <w:pPr>
        <w:spacing w:after="0" w:line="240" w:lineRule="auto"/>
        <w:jc w:val="both"/>
        <w:rPr>
          <w:rFonts w:ascii="Tahoma" w:hAnsi="Tahoma" w:cs="Tahoma"/>
          <w:sz w:val="24"/>
          <w:szCs w:val="24"/>
        </w:rPr>
      </w:pPr>
      <w:r>
        <w:rPr>
          <w:rFonts w:ascii="Tahoma" w:hAnsi="Tahoma" w:cs="Tahoma"/>
          <w:sz w:val="24"/>
          <w:szCs w:val="24"/>
        </w:rPr>
        <w:t>c) se comunică primarului comunei, compartimentelor de specialitate cu atribuţii în domeniu, în termen de cel mult 5 zile de la data comunicării oficiale către prefect;</w:t>
      </w:r>
    </w:p>
    <w:p w14:paraId="519A8331">
      <w:pPr>
        <w:spacing w:after="0" w:line="240" w:lineRule="auto"/>
        <w:jc w:val="both"/>
        <w:rPr>
          <w:rFonts w:ascii="Tahoma" w:hAnsi="Tahoma" w:cs="Tahoma"/>
          <w:sz w:val="24"/>
          <w:szCs w:val="24"/>
        </w:rPr>
      </w:pPr>
      <w:r>
        <w:rPr>
          <w:rFonts w:ascii="Tahoma" w:hAnsi="Tahoma" w:cs="Tahoma"/>
          <w:sz w:val="24"/>
          <w:szCs w:val="24"/>
        </w:rPr>
        <w:t xml:space="preserve">d) se aduce la cunoştinţă publică,în condiţiile legii. </w:t>
      </w:r>
    </w:p>
    <w:p w14:paraId="1C1F9ABC">
      <w:pPr>
        <w:spacing w:after="0" w:line="240" w:lineRule="auto"/>
        <w:jc w:val="both"/>
        <w:rPr>
          <w:rFonts w:ascii="Tahoma" w:hAnsi="Tahoma" w:cs="Tahoma"/>
          <w:sz w:val="24"/>
          <w:szCs w:val="24"/>
        </w:rPr>
      </w:pPr>
    </w:p>
    <w:p w14:paraId="47F32677">
      <w:pPr>
        <w:spacing w:after="0" w:line="240" w:lineRule="auto"/>
        <w:jc w:val="both"/>
        <w:rPr>
          <w:rFonts w:ascii="Tahoma" w:hAnsi="Tahoma" w:cs="Tahoma"/>
          <w:sz w:val="24"/>
          <w:szCs w:val="24"/>
        </w:rPr>
      </w:pPr>
      <w:r>
        <w:rPr>
          <w:rFonts w:ascii="Tahoma" w:hAnsi="Tahoma" w:cs="Tahoma"/>
          <w:sz w:val="24"/>
          <w:szCs w:val="24"/>
        </w:rPr>
        <w:t xml:space="preserve"> </w:t>
      </w:r>
    </w:p>
    <w:p w14:paraId="72BBADB9">
      <w:pPr>
        <w:spacing w:after="0" w:line="240"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hint="default" w:ascii="Tahoma" w:hAnsi="Tahoma" w:cs="Tahoma"/>
          <w:sz w:val="24"/>
          <w:szCs w:val="24"/>
          <w:lang w:val="en-US"/>
        </w:rPr>
        <w:t>PRESEDINTE DE SEDINTA</w:t>
      </w:r>
      <w:r>
        <w:rPr>
          <w:rFonts w:ascii="Tahoma" w:hAnsi="Tahoma" w:cs="Tahoma"/>
          <w:sz w:val="24"/>
          <w:szCs w:val="24"/>
        </w:rPr>
        <w:t xml:space="preserve">                   </w:t>
      </w:r>
      <w:r>
        <w:rPr>
          <w:rFonts w:hint="default" w:ascii="Tahoma" w:hAnsi="Tahoma" w:cs="Tahoma"/>
          <w:sz w:val="24"/>
          <w:szCs w:val="24"/>
          <w:lang w:val="ro-RO"/>
        </w:rPr>
        <w:t>A</w:t>
      </w:r>
      <w:r>
        <w:rPr>
          <w:rFonts w:hint="default" w:ascii="Tahoma" w:hAnsi="Tahoma" w:cs="Tahoma"/>
          <w:sz w:val="24"/>
          <w:szCs w:val="24"/>
          <w:lang w:val="en-US"/>
        </w:rPr>
        <w:t>vizeaza pentru legalitate</w:t>
      </w:r>
      <w:r>
        <w:rPr>
          <w:rFonts w:ascii="Tahoma" w:hAnsi="Tahoma" w:cs="Tahoma"/>
          <w:sz w:val="24"/>
          <w:szCs w:val="24"/>
        </w:rPr>
        <w:t>:</w:t>
      </w:r>
    </w:p>
    <w:p w14:paraId="57928B3E">
      <w:pPr>
        <w:spacing w:after="0" w:line="240" w:lineRule="auto"/>
        <w:jc w:val="both"/>
        <w:rPr>
          <w:rFonts w:hint="default" w:ascii="Tahoma" w:hAnsi="Tahoma" w:cs="Tahoma"/>
          <w:sz w:val="24"/>
          <w:szCs w:val="24"/>
          <w:lang w:val="ro-RO"/>
        </w:rPr>
      </w:pPr>
      <w:r>
        <w:rPr>
          <w:rFonts w:ascii="Tahoma" w:hAnsi="Tahoma" w:cs="Tahoma"/>
          <w:sz w:val="24"/>
          <w:szCs w:val="24"/>
        </w:rPr>
        <w:t xml:space="preserve">        </w:t>
      </w:r>
      <w:r>
        <w:rPr>
          <w:rFonts w:hint="default" w:ascii="Tahoma" w:hAnsi="Tahoma" w:cs="Tahoma"/>
          <w:sz w:val="24"/>
          <w:szCs w:val="24"/>
          <w:lang w:val="ro-RO"/>
        </w:rPr>
        <w:tab/>
      </w:r>
      <w:r>
        <w:rPr>
          <w:rFonts w:hint="default" w:ascii="Tahoma" w:hAnsi="Tahoma" w:cs="Tahoma"/>
          <w:sz w:val="24"/>
          <w:szCs w:val="24"/>
          <w:lang w:val="ro-RO"/>
        </w:rPr>
        <w:tab/>
      </w:r>
    </w:p>
    <w:p w14:paraId="5B3A5840">
      <w:pPr>
        <w:spacing w:after="0" w:line="240" w:lineRule="auto"/>
        <w:ind w:firstLine="708" w:firstLineChars="0"/>
        <w:jc w:val="both"/>
        <w:rPr>
          <w:rFonts w:ascii="Tahoma" w:hAnsi="Tahoma" w:cs="Tahoma"/>
          <w:sz w:val="24"/>
          <w:szCs w:val="24"/>
        </w:rPr>
      </w:pPr>
      <w:r>
        <w:rPr>
          <w:rFonts w:hint="default" w:ascii="Tahoma" w:hAnsi="Tahoma" w:cs="Tahoma"/>
          <w:sz w:val="24"/>
          <w:szCs w:val="24"/>
          <w:lang w:val="ro-RO"/>
        </w:rPr>
        <w:t>Milea Stefan Valter</w:t>
      </w:r>
      <w:r>
        <w:rPr>
          <w:rFonts w:ascii="Tahoma" w:hAnsi="Tahoma" w:cs="Tahoma"/>
          <w:sz w:val="24"/>
          <w:szCs w:val="24"/>
        </w:rPr>
        <w:t xml:space="preserve">                             Secretar General</w:t>
      </w:r>
      <w:r>
        <w:rPr>
          <w:rFonts w:hint="default" w:ascii="Tahoma" w:hAnsi="Tahoma" w:cs="Tahoma"/>
          <w:sz w:val="24"/>
          <w:szCs w:val="24"/>
          <w:lang w:val="ro-RO"/>
        </w:rPr>
        <w:t xml:space="preserve"> al UAT Andrasesti</w:t>
      </w:r>
      <w:r>
        <w:rPr>
          <w:rFonts w:ascii="Tahoma" w:hAnsi="Tahoma" w:cs="Tahoma"/>
          <w:sz w:val="24"/>
          <w:szCs w:val="24"/>
        </w:rPr>
        <w:t xml:space="preserve">, </w:t>
      </w:r>
    </w:p>
    <w:p w14:paraId="05E9FE63">
      <w:pPr>
        <w:spacing w:after="0" w:line="240" w:lineRule="auto"/>
        <w:ind w:left="5664" w:leftChars="0" w:firstLine="708" w:firstLineChars="0"/>
        <w:jc w:val="both"/>
        <w:rPr>
          <w:rFonts w:ascii="Tahoma" w:hAnsi="Tahoma" w:cs="Tahoma"/>
          <w:sz w:val="24"/>
          <w:szCs w:val="24"/>
        </w:rPr>
      </w:pPr>
      <w:r>
        <w:rPr>
          <w:rFonts w:ascii="Tahoma" w:hAnsi="Tahoma" w:cs="Tahoma"/>
          <w:sz w:val="24"/>
          <w:szCs w:val="24"/>
        </w:rPr>
        <w:t>Basturea Florin</w:t>
      </w:r>
    </w:p>
    <w:p w14:paraId="66DF9E73">
      <w:pPr>
        <w:spacing w:after="0" w:line="240" w:lineRule="auto"/>
        <w:jc w:val="both"/>
        <w:rPr>
          <w:rFonts w:ascii="Tahoma" w:hAnsi="Tahoma" w:cs="Tahoma"/>
          <w:sz w:val="24"/>
          <w:szCs w:val="24"/>
        </w:rPr>
      </w:pPr>
    </w:p>
    <w:p w14:paraId="2513C98E">
      <w:pPr>
        <w:spacing w:after="0" w:line="240" w:lineRule="auto"/>
        <w:jc w:val="both"/>
        <w:rPr>
          <w:rFonts w:ascii="Tahoma" w:hAnsi="Tahoma" w:cs="Tahoma"/>
          <w:sz w:val="24"/>
          <w:szCs w:val="24"/>
        </w:rPr>
      </w:pPr>
    </w:p>
    <w:p w14:paraId="3D6E0538">
      <w:pPr>
        <w:spacing w:after="0" w:line="240" w:lineRule="auto"/>
        <w:jc w:val="both"/>
        <w:rPr>
          <w:rFonts w:ascii="Tahoma" w:hAnsi="Tahoma" w:cs="Tahoma"/>
          <w:sz w:val="24"/>
          <w:szCs w:val="24"/>
        </w:rPr>
      </w:pPr>
    </w:p>
    <w:p w14:paraId="5C24C39B">
      <w:pPr>
        <w:spacing w:after="0" w:line="240" w:lineRule="auto"/>
        <w:jc w:val="both"/>
        <w:rPr>
          <w:rFonts w:ascii="Tahoma" w:hAnsi="Tahoma" w:cs="Tahoma"/>
          <w:sz w:val="24"/>
          <w:szCs w:val="24"/>
        </w:rPr>
      </w:pPr>
    </w:p>
    <w:p w14:paraId="5628FF5A">
      <w:pPr>
        <w:spacing w:after="0" w:line="240" w:lineRule="auto"/>
        <w:jc w:val="both"/>
        <w:rPr>
          <w:rFonts w:ascii="Tahoma" w:hAnsi="Tahoma" w:cs="Tahoma"/>
          <w:sz w:val="24"/>
          <w:szCs w:val="24"/>
        </w:rPr>
      </w:pPr>
    </w:p>
    <w:p w14:paraId="7647DF5D">
      <w:pPr>
        <w:spacing w:after="0" w:line="240" w:lineRule="auto"/>
        <w:jc w:val="both"/>
        <w:rPr>
          <w:rFonts w:ascii="Tahoma" w:hAnsi="Tahoma" w:cs="Tahoma"/>
          <w:sz w:val="24"/>
          <w:szCs w:val="24"/>
        </w:rPr>
      </w:pPr>
    </w:p>
    <w:p w14:paraId="64310CD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ahoma" w:hAnsi="Tahoma" w:cs="Tahoma"/>
          <w:sz w:val="24"/>
          <w:szCs w:val="24"/>
        </w:rPr>
      </w:pPr>
    </w:p>
    <w:p w14:paraId="7807CD3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ahoma" w:hAnsi="Tahoma" w:cs="Tahoma"/>
          <w:sz w:val="24"/>
          <w:szCs w:val="24"/>
        </w:rPr>
      </w:pPr>
    </w:p>
    <w:p w14:paraId="23933109">
      <w:pPr>
        <w:keepNext w:val="0"/>
        <w:keepLines w:val="0"/>
        <w:pageBreakBefore w:val="0"/>
        <w:widowControl/>
        <w:suppressAutoHyphens w:val="0"/>
        <w:kinsoku/>
        <w:wordWrap/>
        <w:overflowPunct/>
        <w:topLinePunct w:val="0"/>
        <w:autoSpaceDE/>
        <w:autoSpaceDN/>
        <w:bidi w:val="0"/>
        <w:adjustRightInd/>
        <w:snapToGrid/>
        <w:spacing w:line="240" w:lineRule="auto"/>
        <w:jc w:val="both"/>
        <w:textAlignment w:val="auto"/>
        <w:rPr>
          <w:rFonts w:hint="default" w:ascii="Tahoma" w:hAnsi="Tahoma" w:cs="Tahoma" w:eastAsiaTheme="minorHAnsi"/>
          <w:b/>
          <w:sz w:val="24"/>
          <w:szCs w:val="24"/>
          <w:lang w:val="ro-RO" w:eastAsia="en-US" w:bidi="ar-SA"/>
        </w:rPr>
      </w:pPr>
      <w:r>
        <w:rPr>
          <w:rFonts w:hint="default" w:ascii="Tahoma" w:hAnsi="Tahoma" w:cs="Tahoma" w:eastAsiaTheme="minorHAnsi"/>
          <w:b/>
          <w:sz w:val="24"/>
          <w:szCs w:val="24"/>
          <w:lang w:eastAsia="en-US" w:bidi="ar-SA"/>
        </w:rPr>
        <w:t xml:space="preserve">Nr. </w:t>
      </w:r>
      <w:r>
        <w:rPr>
          <w:rFonts w:hint="default" w:ascii="Tahoma" w:hAnsi="Tahoma" w:cs="Tahoma" w:eastAsiaTheme="minorHAnsi"/>
          <w:b/>
          <w:sz w:val="24"/>
          <w:szCs w:val="24"/>
          <w:lang w:val="en-US" w:eastAsia="en-US" w:bidi="ar-SA"/>
        </w:rPr>
        <w:t>4</w:t>
      </w:r>
      <w:r>
        <w:rPr>
          <w:rFonts w:hint="default" w:ascii="Tahoma" w:hAnsi="Tahoma" w:cs="Tahoma"/>
          <w:b/>
          <w:sz w:val="24"/>
          <w:szCs w:val="24"/>
          <w:lang w:val="ro-RO" w:eastAsia="en-US" w:bidi="ar-SA"/>
        </w:rPr>
        <w:t>5</w:t>
      </w:r>
    </w:p>
    <w:p w14:paraId="688255BE">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ahoma" w:hAnsi="Tahoma" w:eastAsia="Times New Roman" w:cs="Tahoma"/>
          <w:b/>
          <w:sz w:val="24"/>
          <w:szCs w:val="24"/>
          <w:u w:val="single"/>
          <w:lang w:val="it-IT" w:eastAsia="ar-SA" w:bidi="ar-SA"/>
        </w:rPr>
      </w:pPr>
      <w:r>
        <w:rPr>
          <w:rFonts w:hint="default" w:ascii="Tahoma" w:hAnsi="Tahoma" w:eastAsia="Times New Roman" w:cs="Tahoma"/>
          <w:b/>
          <w:sz w:val="24"/>
          <w:szCs w:val="24"/>
          <w:u w:val="single"/>
          <w:lang w:val="en-US" w:eastAsia="ar-SA" w:bidi="ar-SA"/>
        </w:rPr>
        <w:t>Adoptata</w:t>
      </w:r>
      <w:r>
        <w:rPr>
          <w:rFonts w:hint="default" w:ascii="Tahoma" w:hAnsi="Tahoma" w:eastAsia="Times New Roman" w:cs="Tahoma"/>
          <w:b/>
          <w:sz w:val="24"/>
          <w:szCs w:val="24"/>
          <w:u w:val="single"/>
          <w:lang w:val="it-IT" w:eastAsia="ar-SA" w:bidi="ar-SA"/>
        </w:rPr>
        <w:t xml:space="preserve"> la Andrasesti</w:t>
      </w:r>
    </w:p>
    <w:p w14:paraId="735C0254">
      <w:pPr>
        <w:keepNext w:val="0"/>
        <w:keepLines w:val="0"/>
        <w:pageBreakBefore w:val="0"/>
        <w:widowControl/>
        <w:suppressAutoHyphens w:val="0"/>
        <w:kinsoku/>
        <w:wordWrap/>
        <w:overflowPunct/>
        <w:topLinePunct w:val="0"/>
        <w:autoSpaceDE/>
        <w:autoSpaceDN/>
        <w:bidi w:val="0"/>
        <w:adjustRightInd/>
        <w:snapToGrid/>
        <w:spacing w:line="240" w:lineRule="auto"/>
        <w:jc w:val="both"/>
        <w:textAlignment w:val="auto"/>
        <w:rPr>
          <w:rFonts w:hint="default" w:ascii="Tahoma" w:hAnsi="Tahoma" w:eastAsia="Times New Roman" w:cs="Tahoma"/>
          <w:b/>
          <w:sz w:val="24"/>
          <w:szCs w:val="24"/>
          <w:u w:val="single"/>
          <w:lang w:val="it-IT" w:eastAsia="ar-SA" w:bidi="ar-SA"/>
        </w:rPr>
      </w:pPr>
      <w:r>
        <w:rPr>
          <w:rFonts w:hint="default" w:ascii="Tahoma" w:hAnsi="Tahoma" w:cs="Tahoma" w:eastAsiaTheme="minorHAnsi"/>
          <w:b/>
          <w:sz w:val="24"/>
          <w:szCs w:val="24"/>
          <w:lang w:val="en-US" w:eastAsia="en-US" w:bidi="ar-SA"/>
        </w:rPr>
        <w:t>Astazi 7</w:t>
      </w:r>
      <w:r>
        <w:rPr>
          <w:rFonts w:hint="default" w:ascii="Tahoma" w:hAnsi="Tahoma" w:cs="Tahoma" w:eastAsiaTheme="minorHAnsi"/>
          <w:b/>
          <w:sz w:val="24"/>
          <w:szCs w:val="24"/>
          <w:lang w:eastAsia="en-US" w:bidi="ar-SA"/>
        </w:rPr>
        <w:t>.</w:t>
      </w:r>
      <w:r>
        <w:rPr>
          <w:rFonts w:hint="default" w:ascii="Tahoma" w:hAnsi="Tahoma" w:cs="Tahoma" w:eastAsiaTheme="minorHAnsi"/>
          <w:b/>
          <w:sz w:val="24"/>
          <w:szCs w:val="24"/>
          <w:lang w:val="en-US" w:eastAsia="en-US" w:bidi="ar-SA"/>
        </w:rPr>
        <w:t>07</w:t>
      </w:r>
      <w:r>
        <w:rPr>
          <w:rFonts w:hint="default" w:ascii="Tahoma" w:hAnsi="Tahoma" w:cs="Tahoma" w:eastAsiaTheme="minorHAnsi"/>
          <w:b/>
          <w:sz w:val="24"/>
          <w:szCs w:val="24"/>
          <w:lang w:eastAsia="en-US" w:bidi="ar-SA"/>
        </w:rPr>
        <w:t>.202</w:t>
      </w:r>
      <w:r>
        <w:rPr>
          <w:rFonts w:hint="default" w:ascii="Tahoma" w:hAnsi="Tahoma" w:cs="Tahoma" w:eastAsiaTheme="minorHAnsi"/>
          <w:b/>
          <w:sz w:val="24"/>
          <w:szCs w:val="24"/>
          <w:lang w:val="en-US" w:eastAsia="en-US" w:bidi="ar-SA"/>
        </w:rPr>
        <w:t>6</w:t>
      </w:r>
    </w:p>
    <w:p w14:paraId="301AF7E7">
      <w:pPr>
        <w:spacing w:after="0" w:line="240" w:lineRule="auto"/>
        <w:jc w:val="both"/>
        <w:rPr>
          <w:rFonts w:ascii="Tahoma" w:hAnsi="Tahoma" w:cs="Tahoma"/>
          <w:sz w:val="24"/>
          <w:szCs w:val="24"/>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6FB"/>
    <w:rsid w:val="00006A56"/>
    <w:rsid w:val="003056D8"/>
    <w:rsid w:val="004C791A"/>
    <w:rsid w:val="00604D01"/>
    <w:rsid w:val="009D0DA7"/>
    <w:rsid w:val="00A120A3"/>
    <w:rsid w:val="00CB36FB"/>
    <w:rsid w:val="1D3410E9"/>
    <w:rsid w:val="1DA90B71"/>
    <w:rsid w:val="35162449"/>
    <w:rsid w:val="561466AF"/>
    <w:rsid w:val="619F6A2A"/>
    <w:rsid w:val="629B28DF"/>
    <w:rsid w:val="67830076"/>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o-RO"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1115</Words>
  <Characters>7118</Characters>
  <Lines>70</Lines>
  <Paragraphs>19</Paragraphs>
  <TotalTime>38</TotalTime>
  <ScaleCrop>false</ScaleCrop>
  <LinksUpToDate>false</LinksUpToDate>
  <CharactersWithSpaces>8289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2025-11-28T08:11:00Z</dcterms:created>
  <dc:creator>Andrasesti</dc:creator>
  <cp:lastModifiedBy>Primaria Andrasesti</cp:lastModifiedBy>
  <cp:lastPrinted>2026-07-10T06:56:00Z</cp:lastPrinted>
  <dcterms:modified xsi:type="dcterms:W3CDTF">2026-07-10T07:20:54Z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BC48264B18974DC7A1A9ADE2C4DBF5F8_13</vt:lpwstr>
  </property>
  <property fmtid="{D5CDD505-2E9C-101B-9397-08002B2CF9AE}" pid="4" name="KSOTemplateDocerSaveRecord">
    <vt:lpwstr>eyJoZGlkIjoiYzZkNzQ4ZWFiZmQ4NTRhOWRkZTk3YTMwMjlmMmZhYmUiLCJ1c2VySWQiOiI1NTE1MjI3OTMwMzc4In0=</vt:lpwstr>
  </property>
</Properties>
</file>